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DC4" w:rsidRDefault="00A14DC4" w:rsidP="00A14D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810" cy="915306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DC4" w:rsidRDefault="00A14DC4" w:rsidP="00C24E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DC4" w:rsidRDefault="00A14DC4" w:rsidP="00C24E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DC4" w:rsidRDefault="00A14DC4" w:rsidP="00C24E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DC4" w:rsidRDefault="00A14DC4" w:rsidP="00C24E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E50" w:rsidRDefault="00C24E50" w:rsidP="00C24E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4E50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BE159A" w:rsidRPr="00C24E50" w:rsidRDefault="00BE159A" w:rsidP="00C24E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E50" w:rsidRPr="00C24E50" w:rsidRDefault="00C24E50" w:rsidP="00C24E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4E50">
        <w:rPr>
          <w:rFonts w:ascii="Times New Roman" w:hAnsi="Times New Roman" w:cs="Times New Roman"/>
          <w:sz w:val="28"/>
          <w:szCs w:val="28"/>
        </w:rPr>
        <w:t>Настоящая рабочая программа кружка по английской и американской литературе «</w:t>
      </w:r>
      <w:proofErr w:type="spellStart"/>
      <w:r w:rsidRPr="00C24E50">
        <w:rPr>
          <w:rFonts w:ascii="Times New Roman" w:hAnsi="Times New Roman" w:cs="Times New Roman"/>
          <w:sz w:val="28"/>
          <w:szCs w:val="28"/>
        </w:rPr>
        <w:t>Авалон</w:t>
      </w:r>
      <w:proofErr w:type="spellEnd"/>
      <w:r w:rsidRPr="00C24E50">
        <w:rPr>
          <w:rFonts w:ascii="Times New Roman" w:hAnsi="Times New Roman" w:cs="Times New Roman"/>
          <w:sz w:val="28"/>
          <w:szCs w:val="28"/>
        </w:rPr>
        <w:t>» является авторской и разработана в соответствии с</w:t>
      </w:r>
      <w:r w:rsidRPr="00C24E50">
        <w:rPr>
          <w:rFonts w:ascii="Times New Roman" w:eastAsia="Calibri" w:hAnsi="Times New Roman" w:cs="Times New Roman"/>
          <w:sz w:val="28"/>
          <w:szCs w:val="28"/>
        </w:rPr>
        <w:t xml:space="preserve"> Федеральным законом «Об образовании в Российской Федерации» от 29.12.2012 № 273-ФЗ, Федеральным государственным образовательным стандартом основного общего образования (ФГОС ООО), </w:t>
      </w:r>
      <w:proofErr w:type="spellStart"/>
      <w:r w:rsidRPr="00C24E50">
        <w:rPr>
          <w:rFonts w:ascii="Times New Roman" w:eastAsia="Calibri" w:hAnsi="Times New Roman" w:cs="Times New Roman"/>
          <w:sz w:val="28"/>
          <w:szCs w:val="28"/>
        </w:rPr>
        <w:t>СаНпиН</w:t>
      </w:r>
      <w:proofErr w:type="spellEnd"/>
      <w:r w:rsidRPr="00C24E50">
        <w:rPr>
          <w:rFonts w:ascii="Times New Roman" w:eastAsia="Calibri" w:hAnsi="Times New Roman" w:cs="Times New Roman"/>
          <w:sz w:val="28"/>
          <w:szCs w:val="28"/>
        </w:rPr>
        <w:t xml:space="preserve"> 2.4.2.2821–10 «Санитарно-эпидемиологические требованиями к условиям и организации обучения в образовательных учреждениях» от 29.12. 2010  №189.</w:t>
      </w:r>
    </w:p>
    <w:p w:rsidR="00C24E50" w:rsidRPr="00C24E50" w:rsidRDefault="00C24E50" w:rsidP="00C24E5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60D00"/>
          <w:sz w:val="28"/>
          <w:szCs w:val="28"/>
        </w:rPr>
      </w:pPr>
      <w:r w:rsidRPr="00C24E50">
        <w:rPr>
          <w:rFonts w:ascii="Times New Roman" w:hAnsi="Times New Roman" w:cs="Times New Roman"/>
          <w:color w:val="160D00"/>
          <w:sz w:val="28"/>
          <w:szCs w:val="28"/>
        </w:rPr>
        <w:t xml:space="preserve">Предлагаемый курс английской литературы направлен на расширение языкового кругозора, а также на эстетическое и духовное развитие учащихся.  В качестве общеобразовательного предмета, английская литература способствует развитию профессиональной ориентации учащихся, повышению их </w:t>
      </w:r>
      <w:proofErr w:type="spellStart"/>
      <w:r w:rsidRPr="00C24E50">
        <w:rPr>
          <w:rFonts w:ascii="Times New Roman" w:hAnsi="Times New Roman" w:cs="Times New Roman"/>
          <w:color w:val="160D00"/>
          <w:sz w:val="28"/>
          <w:szCs w:val="28"/>
        </w:rPr>
        <w:t>лингвокультурной</w:t>
      </w:r>
      <w:proofErr w:type="spellEnd"/>
      <w:r w:rsidRPr="00C24E50">
        <w:rPr>
          <w:rFonts w:ascii="Times New Roman" w:hAnsi="Times New Roman" w:cs="Times New Roman"/>
          <w:color w:val="160D00"/>
          <w:sz w:val="28"/>
          <w:szCs w:val="28"/>
        </w:rPr>
        <w:t xml:space="preserve"> грамотности, а также обеспечивает использование творческих возможностей каждого учащегося. Являясь неотъемлемой составляющей гуманитарного цикла, английская литература  закладывает фундамент для развития учебно-познавательных способностей учащихся, необходимых для дальнейшего изучения английского языка и для самообразования. </w:t>
      </w:r>
      <w:r w:rsidRPr="00C24E50">
        <w:rPr>
          <w:rFonts w:ascii="Times New Roman" w:hAnsi="Times New Roman" w:cs="Times New Roman"/>
          <w:sz w:val="28"/>
          <w:szCs w:val="28"/>
        </w:rPr>
        <w:t xml:space="preserve">Работа кружка «Английская литература» призвана расширить знания учащихся по учебному курсу «Английская литература», а также предоставить возможность творчески реализовать полученные знания и умения, организовывая всевозможные литературно-музыкальные вечера, театрализованные постановки отрывков из оригинальных произведений по английской литературе, конкурсы стихов и другие творческие мероприятия. </w:t>
      </w:r>
    </w:p>
    <w:p w:rsidR="00C24E50" w:rsidRPr="00C24E50" w:rsidRDefault="00C24E50" w:rsidP="00C24E50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24E5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Программа внеурочной деятельности по </w:t>
      </w:r>
      <w:r w:rsidRPr="00C24E50">
        <w:rPr>
          <w:rFonts w:ascii="Times New Roman" w:hAnsi="Times New Roman" w:cs="Times New Roman"/>
          <w:sz w:val="28"/>
          <w:szCs w:val="28"/>
          <w:lang w:eastAsia="ar-SA"/>
        </w:rPr>
        <w:t>общекультурному</w:t>
      </w:r>
      <w:r w:rsidRPr="00C24E5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направлению </w:t>
      </w:r>
      <w:r w:rsidRPr="00C24E5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24E50">
        <w:rPr>
          <w:rFonts w:ascii="Times New Roman" w:hAnsi="Times New Roman" w:cs="Times New Roman"/>
          <w:sz w:val="28"/>
          <w:szCs w:val="28"/>
        </w:rPr>
        <w:t>Авалон</w:t>
      </w:r>
      <w:proofErr w:type="spellEnd"/>
      <w:r w:rsidRPr="00C24E50">
        <w:rPr>
          <w:rFonts w:ascii="Times New Roman" w:hAnsi="Times New Roman" w:cs="Times New Roman"/>
          <w:sz w:val="28"/>
          <w:szCs w:val="28"/>
        </w:rPr>
        <w:t xml:space="preserve">» </w:t>
      </w:r>
      <w:r w:rsidRPr="00C24E5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предназначена для обучающихся 10-11 классов и составлена в соответствии с возрастными особенностями обучающихся и рассчитана на проведение 3 часов в неделю, всего 102 часа в год. </w:t>
      </w:r>
    </w:p>
    <w:p w:rsidR="00C24E50" w:rsidRPr="00C24E50" w:rsidRDefault="00C24E50" w:rsidP="00C24E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60D00"/>
          <w:sz w:val="28"/>
          <w:szCs w:val="28"/>
        </w:rPr>
      </w:pPr>
    </w:p>
    <w:p w:rsidR="00C24E50" w:rsidRPr="00C24E50" w:rsidRDefault="00C24E50" w:rsidP="00C24E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4E50">
        <w:rPr>
          <w:rFonts w:ascii="Times New Roman" w:hAnsi="Times New Roman" w:cs="Times New Roman"/>
          <w:b/>
          <w:color w:val="160D00"/>
          <w:sz w:val="28"/>
          <w:szCs w:val="28"/>
        </w:rPr>
        <w:t>Цели:</w:t>
      </w:r>
    </w:p>
    <w:p w:rsidR="00C24E50" w:rsidRPr="00C24E50" w:rsidRDefault="00C24E50" w:rsidP="00C24E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4E50">
        <w:rPr>
          <w:rFonts w:ascii="Times New Roman" w:hAnsi="Times New Roman" w:cs="Times New Roman"/>
          <w:color w:val="160D00"/>
          <w:sz w:val="28"/>
          <w:szCs w:val="28"/>
        </w:rPr>
        <w:t>В процессе работы данного кружка достигаются следующие цели:</w:t>
      </w:r>
    </w:p>
    <w:p w:rsidR="00C24E50" w:rsidRPr="00C24E50" w:rsidRDefault="00C24E50" w:rsidP="00C24E50">
      <w:pPr>
        <w:pStyle w:val="a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4E50">
        <w:rPr>
          <w:rFonts w:ascii="Times New Roman" w:hAnsi="Times New Roman" w:cs="Times New Roman"/>
          <w:sz w:val="28"/>
          <w:szCs w:val="28"/>
        </w:rPr>
        <w:t>формировать устойчивый интерес к изучению предмета, гуманитарному образованию;</w:t>
      </w:r>
    </w:p>
    <w:p w:rsidR="00C24E50" w:rsidRPr="00C24E50" w:rsidRDefault="00C24E50" w:rsidP="00C24E50">
      <w:pPr>
        <w:pStyle w:val="a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4E50">
        <w:rPr>
          <w:rFonts w:ascii="Times New Roman" w:hAnsi="Times New Roman" w:cs="Times New Roman"/>
          <w:sz w:val="28"/>
          <w:szCs w:val="28"/>
        </w:rPr>
        <w:t>воспитывать средствами художественной литературы духовно-нравственную личность;</w:t>
      </w:r>
    </w:p>
    <w:p w:rsidR="00C24E50" w:rsidRPr="00C24E50" w:rsidRDefault="00C24E50" w:rsidP="00C24E50">
      <w:pPr>
        <w:pStyle w:val="a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4E50">
        <w:rPr>
          <w:rFonts w:ascii="Times New Roman" w:hAnsi="Times New Roman" w:cs="Times New Roman"/>
          <w:sz w:val="28"/>
          <w:szCs w:val="28"/>
        </w:rPr>
        <w:t>формировать общекультурную, читательскую и речевую компетенции;</w:t>
      </w:r>
    </w:p>
    <w:p w:rsidR="00C24E50" w:rsidRPr="00C24E50" w:rsidRDefault="00C24E50" w:rsidP="00C24E50">
      <w:pPr>
        <w:pStyle w:val="a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4E50">
        <w:rPr>
          <w:rFonts w:ascii="Times New Roman" w:hAnsi="Times New Roman" w:cs="Times New Roman"/>
          <w:bCs/>
          <w:sz w:val="28"/>
          <w:szCs w:val="28"/>
        </w:rPr>
        <w:t>расширение страноведческого кругозора учащихся и их общей эрудиции;</w:t>
      </w:r>
    </w:p>
    <w:p w:rsidR="00C24E50" w:rsidRPr="00C24E50" w:rsidRDefault="00C24E50" w:rsidP="00C24E50">
      <w:pPr>
        <w:pStyle w:val="a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4E50">
        <w:rPr>
          <w:rFonts w:ascii="Times New Roman" w:hAnsi="Times New Roman" w:cs="Times New Roman"/>
          <w:sz w:val="28"/>
          <w:szCs w:val="28"/>
        </w:rPr>
        <w:t>развивать навыки исследовательской и проектной деятельности школьников</w:t>
      </w:r>
    </w:p>
    <w:p w:rsidR="00C24E50" w:rsidRPr="00C24E50" w:rsidRDefault="00C24E50" w:rsidP="00C24E50">
      <w:pPr>
        <w:pStyle w:val="a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4E50">
        <w:rPr>
          <w:rFonts w:ascii="Times New Roman" w:hAnsi="Times New Roman" w:cs="Times New Roman"/>
          <w:sz w:val="28"/>
          <w:szCs w:val="28"/>
        </w:rPr>
        <w:t xml:space="preserve"> развивать </w:t>
      </w:r>
      <w:proofErr w:type="spellStart"/>
      <w:r w:rsidRPr="00C24E50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C24E50">
        <w:rPr>
          <w:rFonts w:ascii="Times New Roman" w:hAnsi="Times New Roman" w:cs="Times New Roman"/>
          <w:sz w:val="28"/>
          <w:szCs w:val="28"/>
        </w:rPr>
        <w:t xml:space="preserve"> компетенции учащихся;</w:t>
      </w:r>
    </w:p>
    <w:p w:rsidR="00C24E50" w:rsidRPr="00C24E50" w:rsidRDefault="00C24E50" w:rsidP="00C24E50">
      <w:pPr>
        <w:pStyle w:val="a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4E50">
        <w:rPr>
          <w:rFonts w:ascii="Times New Roman" w:hAnsi="Times New Roman" w:cs="Times New Roman"/>
          <w:color w:val="160D00"/>
          <w:sz w:val="28"/>
          <w:szCs w:val="28"/>
        </w:rPr>
        <w:t>интенсификация языкового культурного образования;</w:t>
      </w:r>
    </w:p>
    <w:p w:rsidR="00C24E50" w:rsidRPr="00050DF0" w:rsidRDefault="00C24E50" w:rsidP="00C24E50">
      <w:pPr>
        <w:pStyle w:val="a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4E50">
        <w:rPr>
          <w:rFonts w:ascii="Times New Roman" w:hAnsi="Times New Roman" w:cs="Times New Roman"/>
          <w:color w:val="160D00"/>
          <w:sz w:val="28"/>
          <w:szCs w:val="28"/>
        </w:rPr>
        <w:t xml:space="preserve">формирование и развитие навыков чтения и перевода неадаптированных текстов, а также навыков конспектирования на </w:t>
      </w:r>
      <w:r w:rsidRPr="00C24E50">
        <w:rPr>
          <w:rFonts w:ascii="Times New Roman" w:hAnsi="Times New Roman" w:cs="Times New Roman"/>
          <w:sz w:val="28"/>
          <w:szCs w:val="28"/>
        </w:rPr>
        <w:t xml:space="preserve">изучаемом языке - помощь в </w:t>
      </w:r>
      <w:r w:rsidRPr="00050DF0">
        <w:rPr>
          <w:rFonts w:ascii="Times New Roman" w:hAnsi="Times New Roman" w:cs="Times New Roman"/>
          <w:sz w:val="28"/>
          <w:szCs w:val="28"/>
        </w:rPr>
        <w:t xml:space="preserve">осуществлении задач профильного обучения; </w:t>
      </w:r>
    </w:p>
    <w:p w:rsidR="00050DF0" w:rsidRPr="00050DF0" w:rsidRDefault="00050DF0" w:rsidP="00050DF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0DF0" w:rsidRPr="00050DF0" w:rsidRDefault="00050DF0" w:rsidP="00050DF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0DF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50DF0" w:rsidRPr="00050DF0" w:rsidRDefault="00050DF0" w:rsidP="00050DF0">
      <w:pPr>
        <w:pStyle w:val="a9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DF0">
        <w:rPr>
          <w:rFonts w:ascii="Times New Roman" w:hAnsi="Times New Roman" w:cs="Times New Roman"/>
          <w:sz w:val="28"/>
          <w:szCs w:val="28"/>
        </w:rPr>
        <w:t>привить любовь к чтению художественной литературы</w:t>
      </w:r>
    </w:p>
    <w:p w:rsidR="00050DF0" w:rsidRPr="00050DF0" w:rsidRDefault="00050DF0" w:rsidP="00050DF0">
      <w:pPr>
        <w:pStyle w:val="a9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DF0">
        <w:rPr>
          <w:rFonts w:ascii="Times New Roman" w:hAnsi="Times New Roman" w:cs="Times New Roman"/>
          <w:sz w:val="28"/>
          <w:szCs w:val="28"/>
        </w:rPr>
        <w:t>познакомить учащихся с выдающимися произведениями англоязычной культуры;</w:t>
      </w:r>
    </w:p>
    <w:p w:rsidR="00050DF0" w:rsidRPr="00050DF0" w:rsidRDefault="00050DF0" w:rsidP="00050DF0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0DF0">
        <w:rPr>
          <w:rFonts w:ascii="Times New Roman" w:hAnsi="Times New Roman" w:cs="Times New Roman"/>
          <w:sz w:val="28"/>
          <w:szCs w:val="28"/>
        </w:rPr>
        <w:lastRenderedPageBreak/>
        <w:t>научить</w:t>
      </w:r>
      <w:r w:rsidRPr="00050DF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050DF0">
        <w:rPr>
          <w:rFonts w:ascii="Times New Roman" w:hAnsi="Times New Roman" w:cs="Times New Roman"/>
          <w:sz w:val="28"/>
          <w:szCs w:val="28"/>
        </w:rPr>
        <w:t>учащихся</w:t>
      </w:r>
      <w:r w:rsidRPr="00050DF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050DF0">
        <w:rPr>
          <w:rFonts w:ascii="Times New Roman" w:hAnsi="Times New Roman" w:cs="Times New Roman"/>
          <w:sz w:val="28"/>
          <w:szCs w:val="28"/>
        </w:rPr>
        <w:t>старших</w:t>
      </w:r>
      <w:r w:rsidRPr="00050DF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050DF0">
        <w:rPr>
          <w:rFonts w:ascii="Times New Roman" w:hAnsi="Times New Roman" w:cs="Times New Roman"/>
          <w:sz w:val="28"/>
          <w:szCs w:val="28"/>
        </w:rPr>
        <w:t>классов</w:t>
      </w:r>
      <w:r w:rsidRPr="00050DF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050DF0">
        <w:rPr>
          <w:rFonts w:ascii="Times New Roman" w:hAnsi="Times New Roman" w:cs="Times New Roman"/>
          <w:sz w:val="28"/>
          <w:szCs w:val="28"/>
        </w:rPr>
        <w:t>читать</w:t>
      </w:r>
      <w:r w:rsidRPr="00050DF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050DF0">
        <w:rPr>
          <w:rFonts w:ascii="Times New Roman" w:hAnsi="Times New Roman" w:cs="Times New Roman"/>
          <w:sz w:val="28"/>
          <w:szCs w:val="28"/>
        </w:rPr>
        <w:t>и</w:t>
      </w:r>
      <w:r w:rsidRPr="00050DF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050DF0">
        <w:rPr>
          <w:rFonts w:ascii="Times New Roman" w:hAnsi="Times New Roman" w:cs="Times New Roman"/>
          <w:sz w:val="28"/>
          <w:szCs w:val="28"/>
        </w:rPr>
        <w:t>интерпретировать художественные тексты;</w:t>
      </w:r>
    </w:p>
    <w:p w:rsidR="00050DF0" w:rsidRPr="00050DF0" w:rsidRDefault="00050DF0" w:rsidP="00050DF0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0DF0">
        <w:rPr>
          <w:rFonts w:ascii="Times New Roman" w:hAnsi="Times New Roman" w:cs="Times New Roman"/>
          <w:sz w:val="28"/>
          <w:szCs w:val="28"/>
        </w:rPr>
        <w:t>научить школьников самостоятельно формулировать собственную точку зрения по поставленной проблематике;</w:t>
      </w:r>
    </w:p>
    <w:p w:rsidR="00050DF0" w:rsidRPr="00050DF0" w:rsidRDefault="00050DF0" w:rsidP="00050DF0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0DF0">
        <w:rPr>
          <w:rFonts w:ascii="Times New Roman" w:hAnsi="Times New Roman" w:cs="Times New Roman"/>
          <w:sz w:val="28"/>
          <w:szCs w:val="28"/>
        </w:rPr>
        <w:t>пробудить у учащихся интерес к критическому и аналитическому чтению иноязычного художественного текста;</w:t>
      </w:r>
    </w:p>
    <w:p w:rsidR="00050DF0" w:rsidRPr="00050DF0" w:rsidRDefault="00050DF0" w:rsidP="00050DF0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0DF0">
        <w:rPr>
          <w:rFonts w:ascii="Times New Roman" w:hAnsi="Times New Roman" w:cs="Times New Roman"/>
          <w:sz w:val="28"/>
          <w:szCs w:val="28"/>
        </w:rPr>
        <w:t>научить убеждать оппонента в правильности своих аргументов, научить понять и принять его позицию и видение вопроса;</w:t>
      </w:r>
    </w:p>
    <w:p w:rsidR="00050DF0" w:rsidRPr="00BE159A" w:rsidRDefault="00050DF0" w:rsidP="00050DF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E159A" w:rsidRPr="00BE159A" w:rsidRDefault="00BE159A" w:rsidP="00BE159A">
      <w:pPr>
        <w:pStyle w:val="c11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8"/>
          <w:szCs w:val="28"/>
        </w:rPr>
      </w:pPr>
      <w:r w:rsidRPr="00BE159A">
        <w:rPr>
          <w:rStyle w:val="c5"/>
          <w:rFonts w:eastAsiaTheme="majorEastAsia"/>
          <w:color w:val="000000"/>
          <w:sz w:val="28"/>
          <w:szCs w:val="28"/>
        </w:rPr>
        <w:t>Программа предполагает достижение следующих результатов:</w:t>
      </w:r>
    </w:p>
    <w:p w:rsidR="00BE159A" w:rsidRPr="00BE159A" w:rsidRDefault="00BE159A" w:rsidP="00BE159A">
      <w:pPr>
        <w:pStyle w:val="c11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8"/>
          <w:szCs w:val="28"/>
        </w:rPr>
      </w:pPr>
      <w:r w:rsidRPr="00BE159A">
        <w:rPr>
          <w:rStyle w:val="c5"/>
          <w:rFonts w:eastAsiaTheme="majorEastAsia"/>
          <w:b/>
          <w:bCs/>
          <w:color w:val="000000"/>
          <w:sz w:val="28"/>
          <w:szCs w:val="28"/>
        </w:rPr>
        <w:t xml:space="preserve">Личностные: </w:t>
      </w:r>
      <w:r w:rsidRPr="00BE159A">
        <w:rPr>
          <w:rStyle w:val="c5"/>
          <w:rFonts w:eastAsiaTheme="majorEastAsia"/>
          <w:color w:val="000000"/>
          <w:sz w:val="28"/>
          <w:szCs w:val="28"/>
        </w:rPr>
        <w:t>готовность и способность обучающихся к саморазвитию и самообразованию на основе мотивации к обучению и познанию;</w:t>
      </w:r>
      <w:r w:rsidRPr="00BE159A">
        <w:rPr>
          <w:rStyle w:val="c5"/>
          <w:rFonts w:eastAsiaTheme="majorEastAsia"/>
          <w:b/>
          <w:bCs/>
          <w:color w:val="000000"/>
          <w:sz w:val="28"/>
          <w:szCs w:val="28"/>
        </w:rPr>
        <w:t> </w:t>
      </w:r>
      <w:r w:rsidRPr="00BE159A">
        <w:rPr>
          <w:rStyle w:val="c5"/>
          <w:rFonts w:eastAsiaTheme="majorEastAsia"/>
          <w:color w:val="000000"/>
          <w:sz w:val="28"/>
          <w:szCs w:val="28"/>
        </w:rPr>
        <w:t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примеры;</w:t>
      </w:r>
      <w:r w:rsidRPr="00BE159A">
        <w:rPr>
          <w:rStyle w:val="c5"/>
          <w:rFonts w:eastAsiaTheme="majorEastAsia"/>
          <w:b/>
          <w:bCs/>
          <w:color w:val="000000"/>
          <w:sz w:val="28"/>
          <w:szCs w:val="28"/>
        </w:rPr>
        <w:t> </w:t>
      </w:r>
      <w:r w:rsidRPr="00BE159A">
        <w:rPr>
          <w:rStyle w:val="c5"/>
          <w:rFonts w:eastAsiaTheme="majorEastAsia"/>
          <w:color w:val="000000"/>
          <w:sz w:val="28"/>
          <w:szCs w:val="28"/>
        </w:rPr>
        <w:t>формирование способности к эмоциональному восприятию языковых  объектов, лингвистических задач, их решений, рассуждений.</w:t>
      </w:r>
    </w:p>
    <w:p w:rsidR="00BE159A" w:rsidRPr="00BE159A" w:rsidRDefault="00BE159A" w:rsidP="00BE159A">
      <w:pPr>
        <w:pStyle w:val="c11"/>
        <w:shd w:val="clear" w:color="auto" w:fill="FFFFFF"/>
        <w:spacing w:before="0" w:beforeAutospacing="0" w:after="0" w:afterAutospacing="0"/>
        <w:ind w:firstLine="709"/>
        <w:jc w:val="both"/>
        <w:rPr>
          <w:rStyle w:val="c5"/>
          <w:rFonts w:eastAsiaTheme="majorEastAsia"/>
          <w:b/>
          <w:bCs/>
          <w:color w:val="000000"/>
          <w:sz w:val="28"/>
          <w:szCs w:val="28"/>
        </w:rPr>
      </w:pPr>
      <w:proofErr w:type="spellStart"/>
      <w:r w:rsidRPr="00BE159A">
        <w:rPr>
          <w:rStyle w:val="c5"/>
          <w:rFonts w:eastAsiaTheme="majorEastAsia"/>
          <w:b/>
          <w:bCs/>
          <w:color w:val="000000"/>
          <w:sz w:val="28"/>
          <w:szCs w:val="28"/>
        </w:rPr>
        <w:t>метапредметные</w:t>
      </w:r>
      <w:proofErr w:type="spellEnd"/>
      <w:r w:rsidRPr="00BE159A">
        <w:rPr>
          <w:rStyle w:val="c5"/>
          <w:rFonts w:eastAsiaTheme="majorEastAsia"/>
          <w:b/>
          <w:bCs/>
          <w:color w:val="000000"/>
          <w:sz w:val="28"/>
          <w:szCs w:val="28"/>
        </w:rPr>
        <w:t xml:space="preserve">: </w:t>
      </w:r>
    </w:p>
    <w:p w:rsidR="00BE159A" w:rsidRPr="00BE159A" w:rsidRDefault="00BE159A" w:rsidP="00BE159A">
      <w:pPr>
        <w:pStyle w:val="c11"/>
        <w:shd w:val="clear" w:color="auto" w:fill="FFFFFF"/>
        <w:spacing w:before="0" w:beforeAutospacing="0" w:after="0" w:afterAutospacing="0"/>
        <w:ind w:firstLine="709"/>
        <w:jc w:val="both"/>
        <w:rPr>
          <w:rStyle w:val="c5"/>
          <w:rFonts w:eastAsiaTheme="majorEastAsia"/>
          <w:color w:val="000000"/>
          <w:sz w:val="28"/>
          <w:szCs w:val="28"/>
        </w:rPr>
      </w:pPr>
      <w:r w:rsidRPr="00BE159A">
        <w:rPr>
          <w:rStyle w:val="c5"/>
          <w:rFonts w:eastAsiaTheme="majorEastAsia"/>
          <w:b/>
          <w:color w:val="000000"/>
          <w:sz w:val="28"/>
          <w:szCs w:val="28"/>
        </w:rPr>
        <w:t>регулятивные</w:t>
      </w:r>
      <w:r w:rsidRPr="00BE159A">
        <w:rPr>
          <w:rStyle w:val="c5"/>
          <w:rFonts w:eastAsiaTheme="majorEastAsia"/>
          <w:color w:val="000000"/>
          <w:sz w:val="28"/>
          <w:szCs w:val="28"/>
        </w:rPr>
        <w:t xml:space="preserve"> - выбирать действия в соответствии с поставленной задачей и условиями её реализации; планировать  пути достижения целей, осознанно выбирать наиболее эффективные способы решения учебных и познавательных задач; предвидеть уровень усвоения знаний, его временных характеристик; составлять план и последовательность действий; </w:t>
      </w:r>
    </w:p>
    <w:p w:rsidR="00BE159A" w:rsidRPr="00BE159A" w:rsidRDefault="00BE159A" w:rsidP="00BE159A">
      <w:pPr>
        <w:pStyle w:val="c11"/>
        <w:shd w:val="clear" w:color="auto" w:fill="FFFFFF"/>
        <w:spacing w:before="0" w:beforeAutospacing="0" w:after="0" w:afterAutospacing="0"/>
        <w:ind w:firstLine="709"/>
        <w:jc w:val="both"/>
        <w:rPr>
          <w:rStyle w:val="c5"/>
          <w:rFonts w:eastAsiaTheme="majorEastAsia"/>
          <w:color w:val="000000"/>
          <w:sz w:val="28"/>
          <w:szCs w:val="28"/>
        </w:rPr>
      </w:pPr>
      <w:r w:rsidRPr="00BE159A">
        <w:rPr>
          <w:rStyle w:val="c5"/>
          <w:rFonts w:eastAsiaTheme="majorEastAsia"/>
          <w:b/>
          <w:color w:val="000000"/>
          <w:sz w:val="28"/>
          <w:szCs w:val="28"/>
        </w:rPr>
        <w:t>познавательные</w:t>
      </w:r>
      <w:r w:rsidRPr="00BE159A">
        <w:rPr>
          <w:rStyle w:val="c5"/>
          <w:rFonts w:eastAsiaTheme="majorEastAsia"/>
          <w:color w:val="000000"/>
          <w:sz w:val="28"/>
          <w:szCs w:val="28"/>
        </w:rPr>
        <w:t xml:space="preserve"> - самостоятельно выделять и формулировать познавательную цель; использовать общие приёмы решения задач; осуществлять смысловое чтение; интерпретировать информации (структурировать, переводить сплошной текст в таблицу, презентовать полученную информацию, в том числе с помощью ИКТ); оценивать информацию (критическая оценка, оценка достоверности); </w:t>
      </w:r>
    </w:p>
    <w:p w:rsidR="00BE159A" w:rsidRPr="00BE159A" w:rsidRDefault="00BE159A" w:rsidP="00BE159A">
      <w:pPr>
        <w:pStyle w:val="c11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8"/>
          <w:szCs w:val="28"/>
        </w:rPr>
      </w:pPr>
      <w:r w:rsidRPr="00BE159A">
        <w:rPr>
          <w:rStyle w:val="c5"/>
          <w:rFonts w:eastAsiaTheme="majorEastAsia"/>
          <w:b/>
          <w:color w:val="000000"/>
          <w:sz w:val="28"/>
          <w:szCs w:val="28"/>
        </w:rPr>
        <w:t>коммуникативные</w:t>
      </w:r>
      <w:r w:rsidRPr="00BE159A">
        <w:rPr>
          <w:rStyle w:val="c5"/>
          <w:rFonts w:eastAsiaTheme="majorEastAsia"/>
          <w:color w:val="000000"/>
          <w:sz w:val="28"/>
          <w:szCs w:val="28"/>
        </w:rPr>
        <w:t xml:space="preserve"> - организовывать учебное сотрудничество и совместную деятельность с учителем и сверстниками: определять цели, распределять функции и роли участников; взаимодействовать и находить общие способы работы; работать в группе: находить общее решение и разрешать конфликты на основе согласования позиций и учёта интересов; слушать партнёра; формулировать, аргументировать и отстаивать своё мнение; прогнозировать возникновение конфликтов при наличии разных точек зрения; аргументировать свою позицию и координировать её с позициями партнёров в сотрудничестве при выработке общего решения в совместной деятельности.</w:t>
      </w:r>
    </w:p>
    <w:p w:rsidR="00BE159A" w:rsidRPr="00BE159A" w:rsidRDefault="00BE159A" w:rsidP="00BE159A">
      <w:pPr>
        <w:pStyle w:val="c11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8"/>
          <w:szCs w:val="28"/>
        </w:rPr>
      </w:pPr>
      <w:r w:rsidRPr="00BE159A">
        <w:rPr>
          <w:rStyle w:val="c5"/>
          <w:rFonts w:eastAsiaTheme="majorEastAsia"/>
          <w:b/>
          <w:bCs/>
          <w:color w:val="000000"/>
          <w:sz w:val="28"/>
          <w:szCs w:val="28"/>
        </w:rPr>
        <w:t>предметные:</w:t>
      </w:r>
    </w:p>
    <w:p w:rsidR="00BE159A" w:rsidRPr="00BE159A" w:rsidRDefault="00BE159A" w:rsidP="00BE159A">
      <w:pPr>
        <w:pStyle w:val="c43"/>
        <w:shd w:val="clear" w:color="auto" w:fill="FFFFFF"/>
        <w:spacing w:before="0" w:beforeAutospacing="0" w:after="0" w:afterAutospacing="0"/>
        <w:ind w:firstLine="709"/>
        <w:rPr>
          <w:rFonts w:ascii="Calibri" w:hAnsi="Calibri"/>
          <w:color w:val="000000"/>
          <w:sz w:val="28"/>
          <w:szCs w:val="28"/>
        </w:rPr>
      </w:pPr>
      <w:r w:rsidRPr="00BE159A">
        <w:rPr>
          <w:rStyle w:val="c5"/>
          <w:rFonts w:eastAsiaTheme="majorEastAsia"/>
          <w:color w:val="000000"/>
          <w:sz w:val="28"/>
          <w:szCs w:val="28"/>
        </w:rPr>
        <w:t>-получить знания об основных эпохах в истории англоязычной литературы;</w:t>
      </w:r>
    </w:p>
    <w:p w:rsidR="00BE159A" w:rsidRPr="00BE159A" w:rsidRDefault="00BE159A" w:rsidP="00BE159A">
      <w:pPr>
        <w:pStyle w:val="c36"/>
        <w:shd w:val="clear" w:color="auto" w:fill="FFFFFF"/>
        <w:spacing w:before="0" w:beforeAutospacing="0" w:after="0" w:afterAutospacing="0"/>
        <w:ind w:firstLine="709"/>
        <w:rPr>
          <w:rFonts w:ascii="Calibri" w:hAnsi="Calibri"/>
          <w:color w:val="000000"/>
          <w:sz w:val="28"/>
          <w:szCs w:val="28"/>
        </w:rPr>
      </w:pPr>
      <w:r w:rsidRPr="00BE159A">
        <w:rPr>
          <w:rStyle w:val="c5"/>
          <w:rFonts w:eastAsiaTheme="majorEastAsia"/>
          <w:color w:val="000000"/>
          <w:sz w:val="28"/>
          <w:szCs w:val="28"/>
        </w:rPr>
        <w:t>- сформировать представление о развитии английского языка в различные исторические периоды; познакомиться с самыми значительными произведениями англоязычной литературы; расширить словарный запас.</w:t>
      </w:r>
    </w:p>
    <w:p w:rsidR="00BE159A" w:rsidRPr="00BE159A" w:rsidRDefault="00BE159A" w:rsidP="00C24E50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</w:p>
    <w:p w:rsidR="00C24E50" w:rsidRPr="00BE159A" w:rsidRDefault="00C24E50" w:rsidP="00C24E50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BE159A">
        <w:rPr>
          <w:rFonts w:ascii="Times New Roman" w:hAnsi="Times New Roman" w:cs="Times New Roman"/>
          <w:color w:val="auto"/>
        </w:rPr>
        <w:t>Используемые технологии, методы и формы работы</w:t>
      </w:r>
    </w:p>
    <w:p w:rsidR="00C24E50" w:rsidRPr="00C24E50" w:rsidRDefault="00C24E50" w:rsidP="00C24E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4E50">
        <w:rPr>
          <w:rFonts w:ascii="Times New Roman" w:hAnsi="Times New Roman" w:cs="Times New Roman"/>
          <w:sz w:val="28"/>
          <w:szCs w:val="28"/>
        </w:rPr>
        <w:t xml:space="preserve">В процессе обучения используются современные технологии с целью вовлечения учащихся в интерактивное обучение английскому языку, т.е. применение информационных технологий, а также происходит организация учебной деятельности в различных режимах: </w:t>
      </w:r>
    </w:p>
    <w:p w:rsidR="00C24E50" w:rsidRPr="00C24E50" w:rsidRDefault="00C24E50" w:rsidP="00C24E50">
      <w:pPr>
        <w:pStyle w:val="a9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4E50">
        <w:rPr>
          <w:rFonts w:ascii="Times New Roman" w:hAnsi="Times New Roman" w:cs="Times New Roman"/>
          <w:sz w:val="28"/>
          <w:szCs w:val="28"/>
        </w:rPr>
        <w:lastRenderedPageBreak/>
        <w:t>индивидуальная;</w:t>
      </w:r>
    </w:p>
    <w:p w:rsidR="00C24E50" w:rsidRPr="00C24E50" w:rsidRDefault="00C24E50" w:rsidP="00C24E50">
      <w:pPr>
        <w:pStyle w:val="a9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4E50">
        <w:rPr>
          <w:rFonts w:ascii="Times New Roman" w:hAnsi="Times New Roman" w:cs="Times New Roman"/>
          <w:sz w:val="28"/>
          <w:szCs w:val="28"/>
        </w:rPr>
        <w:t>парная;</w:t>
      </w:r>
    </w:p>
    <w:p w:rsidR="00C24E50" w:rsidRPr="00C24E50" w:rsidRDefault="00C24E50" w:rsidP="00C24E50">
      <w:pPr>
        <w:pStyle w:val="a9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4E50">
        <w:rPr>
          <w:rFonts w:ascii="Times New Roman" w:hAnsi="Times New Roman" w:cs="Times New Roman"/>
          <w:sz w:val="28"/>
          <w:szCs w:val="28"/>
        </w:rPr>
        <w:t xml:space="preserve">групповая. </w:t>
      </w:r>
    </w:p>
    <w:p w:rsidR="00C24E50" w:rsidRPr="00C24E50" w:rsidRDefault="00C24E50" w:rsidP="00C24E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4E50">
        <w:rPr>
          <w:rFonts w:ascii="Times New Roman" w:hAnsi="Times New Roman" w:cs="Times New Roman"/>
          <w:sz w:val="28"/>
          <w:szCs w:val="28"/>
        </w:rPr>
        <w:t>Данный курс также предусматривает проведение лекционных и семинарских занятий с презентацией и защитой проектов.</w:t>
      </w:r>
    </w:p>
    <w:p w:rsidR="00C24E50" w:rsidRPr="00C24E50" w:rsidRDefault="00C24E50" w:rsidP="00C24E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4E50">
        <w:rPr>
          <w:rFonts w:ascii="Times New Roman" w:hAnsi="Times New Roman" w:cs="Times New Roman"/>
          <w:sz w:val="28"/>
          <w:szCs w:val="28"/>
        </w:rPr>
        <w:t xml:space="preserve">Данный курс предполагает связь с литературой, историей, иностранным языком. При обучении широко используются художественные произведения для иллюстрации языковых фактов. </w:t>
      </w:r>
    </w:p>
    <w:p w:rsidR="00C24E50" w:rsidRPr="00C24E50" w:rsidRDefault="00C24E50" w:rsidP="00C24E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24E50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C24E50">
        <w:rPr>
          <w:rFonts w:ascii="Times New Roman" w:hAnsi="Times New Roman" w:cs="Times New Roman"/>
          <w:sz w:val="28"/>
          <w:szCs w:val="28"/>
        </w:rPr>
        <w:t xml:space="preserve"> связи в учебном процессе обеспечивают лучшее понимание учащимися изучаемого материала и более высокий уровень владения соответствующими навыками. </w:t>
      </w:r>
    </w:p>
    <w:p w:rsidR="00C24E50" w:rsidRPr="00C24E50" w:rsidRDefault="00C24E50" w:rsidP="00C24E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4E50">
        <w:rPr>
          <w:rFonts w:ascii="Times New Roman" w:hAnsi="Times New Roman" w:cs="Times New Roman"/>
          <w:sz w:val="28"/>
          <w:szCs w:val="28"/>
        </w:rPr>
        <w:t xml:space="preserve">В 11 классе продолжается развитие коммуникативной, языковой, лингвистической и </w:t>
      </w:r>
      <w:proofErr w:type="spellStart"/>
      <w:r w:rsidRPr="00C24E50">
        <w:rPr>
          <w:rFonts w:ascii="Times New Roman" w:hAnsi="Times New Roman" w:cs="Times New Roman"/>
          <w:sz w:val="28"/>
          <w:szCs w:val="28"/>
        </w:rPr>
        <w:t>культуроведческой</w:t>
      </w:r>
      <w:proofErr w:type="spellEnd"/>
      <w:r w:rsidRPr="00C24E50">
        <w:rPr>
          <w:rFonts w:ascii="Times New Roman" w:hAnsi="Times New Roman" w:cs="Times New Roman"/>
          <w:sz w:val="28"/>
          <w:szCs w:val="28"/>
        </w:rPr>
        <w:t xml:space="preserve"> компетенции. Курс направлен на совершенствование коммуникативной и языковой компетенции учащихся, а также дает возможность интеллектуального развития и подготовку к научно-исследовательской работе в области лингвистики. </w:t>
      </w:r>
    </w:p>
    <w:p w:rsidR="00C24E50" w:rsidRPr="00C24E50" w:rsidRDefault="00C24E50" w:rsidP="00C24E50">
      <w:pPr>
        <w:pStyle w:val="1"/>
        <w:spacing w:before="0" w:line="240" w:lineRule="auto"/>
        <w:ind w:firstLine="709"/>
        <w:jc w:val="both"/>
        <w:rPr>
          <w:rFonts w:ascii="Times New Roman" w:eastAsia="@Arial Unicode MS" w:hAnsi="Times New Roman" w:cs="Times New Roman"/>
          <w:color w:val="auto"/>
        </w:rPr>
      </w:pPr>
      <w:bookmarkStart w:id="0" w:name="_Toc367228028"/>
    </w:p>
    <w:p w:rsidR="00C24E50" w:rsidRPr="00C24E50" w:rsidRDefault="00C24E50" w:rsidP="00C24E50">
      <w:pPr>
        <w:pStyle w:val="1"/>
        <w:tabs>
          <w:tab w:val="left" w:pos="993"/>
        </w:tabs>
        <w:spacing w:before="0" w:line="240" w:lineRule="auto"/>
        <w:ind w:firstLine="709"/>
        <w:jc w:val="both"/>
        <w:rPr>
          <w:rFonts w:ascii="Times New Roman" w:eastAsia="@Arial Unicode MS" w:hAnsi="Times New Roman" w:cs="Times New Roman"/>
          <w:color w:val="auto"/>
        </w:rPr>
      </w:pPr>
      <w:r w:rsidRPr="00C24E50">
        <w:rPr>
          <w:rFonts w:ascii="Times New Roman" w:eastAsia="@Arial Unicode MS" w:hAnsi="Times New Roman" w:cs="Times New Roman"/>
          <w:color w:val="auto"/>
        </w:rPr>
        <w:t>Структура занятий.</w:t>
      </w:r>
      <w:bookmarkEnd w:id="0"/>
    </w:p>
    <w:p w:rsidR="00C24E50" w:rsidRPr="00C24E50" w:rsidRDefault="00C24E50" w:rsidP="00C24E5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C24E50">
        <w:rPr>
          <w:rFonts w:ascii="Times New Roman" w:eastAsia="@Arial Unicode MS" w:hAnsi="Times New Roman" w:cs="Times New Roman"/>
          <w:sz w:val="28"/>
          <w:szCs w:val="28"/>
        </w:rPr>
        <w:t>Программой предусмотрены следующие виды занятий:</w:t>
      </w:r>
    </w:p>
    <w:p w:rsidR="00C24E50" w:rsidRPr="00C24E50" w:rsidRDefault="00C24E50" w:rsidP="00C24E50">
      <w:pPr>
        <w:pStyle w:val="a9"/>
        <w:widowControl w:val="0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C24E50">
        <w:rPr>
          <w:rFonts w:ascii="Times New Roman" w:eastAsia="@Arial Unicode MS" w:hAnsi="Times New Roman" w:cs="Times New Roman"/>
          <w:sz w:val="28"/>
          <w:szCs w:val="28"/>
        </w:rPr>
        <w:t xml:space="preserve">комбинированное (включает освоение теоретического материала по теме, знакомство с небольшими отрывками произведений английской художественной литературы и презентацию результатов </w:t>
      </w:r>
      <w:proofErr w:type="spellStart"/>
      <w:r w:rsidRPr="00C24E50">
        <w:rPr>
          <w:rFonts w:ascii="Times New Roman" w:eastAsia="@Arial Unicode MS" w:hAnsi="Times New Roman" w:cs="Times New Roman"/>
          <w:sz w:val="28"/>
          <w:szCs w:val="28"/>
        </w:rPr>
        <w:t>исследовательско-поисковой</w:t>
      </w:r>
      <w:proofErr w:type="spellEnd"/>
      <w:r w:rsidRPr="00C24E50">
        <w:rPr>
          <w:rFonts w:ascii="Times New Roman" w:eastAsia="@Arial Unicode MS" w:hAnsi="Times New Roman" w:cs="Times New Roman"/>
          <w:sz w:val="28"/>
          <w:szCs w:val="28"/>
        </w:rPr>
        <w:t xml:space="preserve"> деятельности, обсуждения произведений и т.п.);</w:t>
      </w:r>
    </w:p>
    <w:p w:rsidR="00C24E50" w:rsidRPr="00C24E50" w:rsidRDefault="00C24E50" w:rsidP="00C24E50">
      <w:pPr>
        <w:pStyle w:val="a9"/>
        <w:widowControl w:val="0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C24E50">
        <w:rPr>
          <w:rFonts w:ascii="Times New Roman" w:eastAsia="@Arial Unicode MS" w:hAnsi="Times New Roman" w:cs="Times New Roman"/>
          <w:sz w:val="28"/>
          <w:szCs w:val="28"/>
        </w:rPr>
        <w:t>практическое (предполагает непосредственное знакомство с художественным произведением);</w:t>
      </w:r>
    </w:p>
    <w:p w:rsidR="00C24E50" w:rsidRPr="00C24E50" w:rsidRDefault="00C24E50" w:rsidP="00C24E50">
      <w:pPr>
        <w:pStyle w:val="a9"/>
        <w:widowControl w:val="0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C24E50">
        <w:rPr>
          <w:rFonts w:ascii="Times New Roman" w:eastAsia="@Arial Unicode MS" w:hAnsi="Times New Roman" w:cs="Times New Roman"/>
          <w:sz w:val="28"/>
          <w:szCs w:val="28"/>
        </w:rPr>
        <w:t>творческий проект (подготовка и проведение презентаций творческой деятельности на тему изученного материала);</w:t>
      </w:r>
    </w:p>
    <w:p w:rsidR="00C24E50" w:rsidRPr="00573F36" w:rsidRDefault="00C24E50" w:rsidP="00C24E50">
      <w:pPr>
        <w:pStyle w:val="a9"/>
        <w:widowControl w:val="0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@Arial Unicode MS"/>
          <w:sz w:val="28"/>
          <w:szCs w:val="28"/>
        </w:rPr>
      </w:pPr>
      <w:r w:rsidRPr="00C24E50">
        <w:rPr>
          <w:rFonts w:ascii="Times New Roman" w:eastAsia="@Arial Unicode MS" w:hAnsi="Times New Roman" w:cs="Times New Roman"/>
          <w:sz w:val="28"/>
          <w:szCs w:val="28"/>
        </w:rPr>
        <w:t>индивидуальная и групповая исследовательская деятельность.</w:t>
      </w:r>
    </w:p>
    <w:p w:rsidR="00AB2D26" w:rsidRDefault="00AB2D2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967D57" w:rsidRDefault="00C24E50" w:rsidP="00C24E5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p w:rsidR="00AB2D26" w:rsidRPr="006A7D18" w:rsidRDefault="00AB2D26" w:rsidP="00C24E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335A" w:rsidRPr="00D54E3F" w:rsidRDefault="0008335A" w:rsidP="00D54E3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54E3F">
        <w:rPr>
          <w:rFonts w:ascii="Times New Roman" w:hAnsi="Times New Roman" w:cs="Times New Roman"/>
          <w:b/>
          <w:i/>
          <w:sz w:val="24"/>
          <w:szCs w:val="24"/>
          <w:u w:val="single"/>
        </w:rPr>
        <w:t>1</w:t>
      </w:r>
      <w:r w:rsidR="00AC7AF3" w:rsidRPr="00D54E3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период:</w:t>
      </w:r>
      <w:r w:rsidR="00A84D07" w:rsidRPr="00D54E3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Р</w:t>
      </w:r>
      <w:r w:rsidRPr="00D54E3F">
        <w:rPr>
          <w:rFonts w:ascii="Times New Roman" w:hAnsi="Times New Roman" w:cs="Times New Roman"/>
          <w:b/>
          <w:i/>
          <w:sz w:val="24"/>
          <w:szCs w:val="24"/>
          <w:u w:val="single"/>
        </w:rPr>
        <w:t>аннее средневековье или англо-саксонский период 450-1066</w:t>
      </w:r>
      <w:r w:rsidRPr="00D54E3F">
        <w:rPr>
          <w:rFonts w:ascii="Times New Roman" w:hAnsi="Times New Roman" w:cs="Times New Roman"/>
          <w:b/>
          <w:i/>
          <w:sz w:val="24"/>
          <w:szCs w:val="24"/>
          <w:u w:val="single"/>
        </w:rPr>
        <w:br/>
      </w:r>
      <w:r w:rsidRPr="00D54E3F">
        <w:rPr>
          <w:rFonts w:ascii="Times New Roman" w:hAnsi="Times New Roman" w:cs="Times New Roman"/>
          <w:sz w:val="24"/>
          <w:szCs w:val="24"/>
        </w:rPr>
        <w:t>Преобладающий жанр: поэма.</w:t>
      </w:r>
    </w:p>
    <w:p w:rsidR="0008335A" w:rsidRPr="00D54E3F" w:rsidRDefault="00EA117B" w:rsidP="00D54E3F">
      <w:pPr>
        <w:rPr>
          <w:rFonts w:ascii="Times New Roman" w:hAnsi="Times New Roman" w:cs="Times New Roman"/>
          <w:sz w:val="24"/>
          <w:szCs w:val="24"/>
        </w:rPr>
      </w:pPr>
      <w:r w:rsidRPr="00D54E3F">
        <w:rPr>
          <w:rFonts w:ascii="Times New Roman" w:hAnsi="Times New Roman" w:cs="Times New Roman"/>
          <w:sz w:val="24"/>
          <w:szCs w:val="24"/>
        </w:rPr>
        <w:t>П</w:t>
      </w:r>
      <w:r w:rsidR="0008335A" w:rsidRPr="00D54E3F">
        <w:rPr>
          <w:rFonts w:ascii="Times New Roman" w:hAnsi="Times New Roman" w:cs="Times New Roman"/>
          <w:sz w:val="24"/>
          <w:szCs w:val="24"/>
        </w:rPr>
        <w:t>роизведения: Беовульф</w:t>
      </w:r>
    </w:p>
    <w:p w:rsidR="0008335A" w:rsidRPr="00D54E3F" w:rsidRDefault="0008335A" w:rsidP="00D54E3F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54E3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2 период: </w:t>
      </w:r>
      <w:r w:rsidR="00A84D07" w:rsidRPr="00D54E3F">
        <w:rPr>
          <w:rFonts w:ascii="Times New Roman" w:hAnsi="Times New Roman" w:cs="Times New Roman"/>
          <w:b/>
          <w:i/>
          <w:sz w:val="24"/>
          <w:szCs w:val="24"/>
          <w:u w:val="single"/>
        </w:rPr>
        <w:t>С</w:t>
      </w:r>
      <w:r w:rsidRPr="00D54E3F">
        <w:rPr>
          <w:rFonts w:ascii="Times New Roman" w:hAnsi="Times New Roman" w:cs="Times New Roman"/>
          <w:b/>
          <w:i/>
          <w:sz w:val="24"/>
          <w:szCs w:val="24"/>
          <w:u w:val="single"/>
        </w:rPr>
        <w:t>редние века — 1066-1500</w:t>
      </w:r>
    </w:p>
    <w:p w:rsidR="0008335A" w:rsidRPr="00D54E3F" w:rsidRDefault="0008335A" w:rsidP="00D54E3F">
      <w:pPr>
        <w:rPr>
          <w:rFonts w:ascii="Times New Roman" w:hAnsi="Times New Roman" w:cs="Times New Roman"/>
          <w:sz w:val="24"/>
          <w:szCs w:val="24"/>
        </w:rPr>
      </w:pPr>
      <w:r w:rsidRPr="00D54E3F">
        <w:rPr>
          <w:rFonts w:ascii="Times New Roman" w:hAnsi="Times New Roman" w:cs="Times New Roman"/>
          <w:sz w:val="24"/>
          <w:szCs w:val="24"/>
        </w:rPr>
        <w:t>Преобладающий жанр: народные сказания, рыцарский роман, баллада</w:t>
      </w:r>
    </w:p>
    <w:p w:rsidR="0008335A" w:rsidRPr="00D54E3F" w:rsidRDefault="00EA117B" w:rsidP="00D54E3F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54E3F">
        <w:rPr>
          <w:rFonts w:ascii="Times New Roman" w:hAnsi="Times New Roman" w:cs="Times New Roman"/>
          <w:sz w:val="24"/>
          <w:szCs w:val="24"/>
        </w:rPr>
        <w:t>П</w:t>
      </w:r>
      <w:r w:rsidR="0008335A" w:rsidRPr="00D54E3F">
        <w:rPr>
          <w:rFonts w:ascii="Times New Roman" w:hAnsi="Times New Roman" w:cs="Times New Roman"/>
          <w:sz w:val="24"/>
          <w:szCs w:val="24"/>
        </w:rPr>
        <w:t>роизведения: романы о рыцарях круглого стола и короле Артуре, баллады о Робин Гуде, Джеффри Чосер «Кентерберийские рассказы» (The</w:t>
      </w:r>
      <w:r w:rsidR="00967D57" w:rsidRPr="00D54E3F">
        <w:rPr>
          <w:rFonts w:ascii="Times New Roman" w:hAnsi="Times New Roman" w:cs="Times New Roman"/>
          <w:sz w:val="24"/>
          <w:szCs w:val="24"/>
        </w:rPr>
        <w:t xml:space="preserve"> </w:t>
      </w:r>
      <w:r w:rsidR="0008335A" w:rsidRPr="00D54E3F">
        <w:rPr>
          <w:rFonts w:ascii="Times New Roman" w:hAnsi="Times New Roman" w:cs="Times New Roman"/>
          <w:sz w:val="24"/>
          <w:szCs w:val="24"/>
        </w:rPr>
        <w:t>Cantrerbury</w:t>
      </w:r>
      <w:r w:rsidR="00967D57" w:rsidRPr="00D54E3F">
        <w:rPr>
          <w:rFonts w:ascii="Times New Roman" w:hAnsi="Times New Roman" w:cs="Times New Roman"/>
          <w:sz w:val="24"/>
          <w:szCs w:val="24"/>
        </w:rPr>
        <w:t xml:space="preserve"> </w:t>
      </w:r>
      <w:r w:rsidR="0008335A" w:rsidRPr="00D54E3F">
        <w:rPr>
          <w:rFonts w:ascii="Times New Roman" w:hAnsi="Times New Roman" w:cs="Times New Roman"/>
          <w:sz w:val="24"/>
          <w:szCs w:val="24"/>
        </w:rPr>
        <w:t>Tales)</w:t>
      </w:r>
      <w:r w:rsidR="0008335A" w:rsidRPr="00D54E3F">
        <w:rPr>
          <w:rFonts w:ascii="Times New Roman" w:hAnsi="Times New Roman" w:cs="Times New Roman"/>
          <w:sz w:val="24"/>
          <w:szCs w:val="24"/>
        </w:rPr>
        <w:br/>
      </w:r>
      <w:r w:rsidR="0008335A" w:rsidRPr="00D54E3F">
        <w:rPr>
          <w:rFonts w:ascii="Times New Roman" w:hAnsi="Times New Roman" w:cs="Times New Roman"/>
          <w:b/>
          <w:i/>
          <w:sz w:val="24"/>
          <w:szCs w:val="24"/>
          <w:u w:val="single"/>
        </w:rPr>
        <w:t>3 период:</w:t>
      </w:r>
      <w:r w:rsidR="00A84D07" w:rsidRPr="00D54E3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Э</w:t>
      </w:r>
      <w:r w:rsidR="0008335A" w:rsidRPr="00D54E3F">
        <w:rPr>
          <w:rFonts w:ascii="Times New Roman" w:hAnsi="Times New Roman" w:cs="Times New Roman"/>
          <w:b/>
          <w:i/>
          <w:sz w:val="24"/>
          <w:szCs w:val="24"/>
          <w:u w:val="single"/>
        </w:rPr>
        <w:t>поха Возрождения или Ренессанса — 1550 – 1660</w:t>
      </w:r>
    </w:p>
    <w:p w:rsidR="0008335A" w:rsidRPr="00D54E3F" w:rsidRDefault="0008335A" w:rsidP="00D54E3F">
      <w:pPr>
        <w:rPr>
          <w:rFonts w:ascii="Times New Roman" w:hAnsi="Times New Roman" w:cs="Times New Roman"/>
          <w:sz w:val="24"/>
          <w:szCs w:val="24"/>
        </w:rPr>
      </w:pPr>
      <w:r w:rsidRPr="00D54E3F">
        <w:rPr>
          <w:rFonts w:ascii="Times New Roman" w:hAnsi="Times New Roman" w:cs="Times New Roman"/>
          <w:sz w:val="24"/>
          <w:szCs w:val="24"/>
        </w:rPr>
        <w:t>Преобладающий жанр: сонеты, лирические произведения, пьесы для театра</w:t>
      </w:r>
    </w:p>
    <w:p w:rsidR="0008335A" w:rsidRPr="00D54E3F" w:rsidRDefault="00EA117B" w:rsidP="00D54E3F">
      <w:pPr>
        <w:rPr>
          <w:rFonts w:ascii="Times New Roman" w:hAnsi="Times New Roman" w:cs="Times New Roman"/>
          <w:sz w:val="24"/>
          <w:szCs w:val="24"/>
        </w:rPr>
      </w:pPr>
      <w:r w:rsidRPr="00D54E3F">
        <w:rPr>
          <w:rFonts w:ascii="Times New Roman" w:hAnsi="Times New Roman" w:cs="Times New Roman"/>
          <w:sz w:val="24"/>
          <w:szCs w:val="24"/>
        </w:rPr>
        <w:t>П</w:t>
      </w:r>
      <w:r w:rsidR="0008335A" w:rsidRPr="00D54E3F">
        <w:rPr>
          <w:rFonts w:ascii="Times New Roman" w:hAnsi="Times New Roman" w:cs="Times New Roman"/>
          <w:sz w:val="24"/>
          <w:szCs w:val="24"/>
        </w:rPr>
        <w:t>роизведения: Томас Мор «Утопия» (</w:t>
      </w:r>
      <w:proofErr w:type="spellStart"/>
      <w:r w:rsidR="0008335A" w:rsidRPr="00D54E3F">
        <w:rPr>
          <w:rFonts w:ascii="Times New Roman" w:hAnsi="Times New Roman" w:cs="Times New Roman"/>
          <w:sz w:val="24"/>
          <w:szCs w:val="24"/>
        </w:rPr>
        <w:t>Utopia</w:t>
      </w:r>
      <w:proofErr w:type="spellEnd"/>
      <w:r w:rsidR="0008335A" w:rsidRPr="00D54E3F">
        <w:rPr>
          <w:rFonts w:ascii="Times New Roman" w:hAnsi="Times New Roman" w:cs="Times New Roman"/>
          <w:sz w:val="24"/>
          <w:szCs w:val="24"/>
        </w:rPr>
        <w:t>), Вильям Шекспир написал 36 пьес и около 200 сонетов</w:t>
      </w:r>
    </w:p>
    <w:p w:rsidR="0008335A" w:rsidRPr="00D54E3F" w:rsidRDefault="0008335A" w:rsidP="00D54E3F">
      <w:pPr>
        <w:rPr>
          <w:rFonts w:ascii="Times New Roman" w:hAnsi="Times New Roman" w:cs="Times New Roman"/>
          <w:sz w:val="24"/>
          <w:szCs w:val="24"/>
        </w:rPr>
      </w:pPr>
      <w:r w:rsidRPr="00D54E3F">
        <w:rPr>
          <w:rFonts w:ascii="Times New Roman" w:hAnsi="Times New Roman" w:cs="Times New Roman"/>
          <w:sz w:val="24"/>
          <w:szCs w:val="24"/>
        </w:rPr>
        <w:t>1500-1558 — литература при Тюдорах</w:t>
      </w:r>
    </w:p>
    <w:p w:rsidR="0008335A" w:rsidRPr="00D54E3F" w:rsidRDefault="0008335A" w:rsidP="00D54E3F">
      <w:pPr>
        <w:rPr>
          <w:rFonts w:ascii="Times New Roman" w:hAnsi="Times New Roman" w:cs="Times New Roman"/>
          <w:sz w:val="24"/>
          <w:szCs w:val="24"/>
          <w:u w:val="single"/>
        </w:rPr>
      </w:pPr>
      <w:r w:rsidRPr="00D54E3F">
        <w:rPr>
          <w:rFonts w:ascii="Times New Roman" w:hAnsi="Times New Roman" w:cs="Times New Roman"/>
          <w:b/>
          <w:i/>
          <w:sz w:val="24"/>
          <w:szCs w:val="24"/>
          <w:u w:val="single"/>
        </w:rPr>
        <w:t>4 период:</w:t>
      </w:r>
      <w:r w:rsidR="00A84D07" w:rsidRPr="00D54E3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84D07" w:rsidRPr="00D54E3F">
        <w:rPr>
          <w:rFonts w:ascii="Times New Roman" w:hAnsi="Times New Roman" w:cs="Times New Roman"/>
          <w:b/>
          <w:i/>
          <w:sz w:val="24"/>
          <w:szCs w:val="24"/>
          <w:u w:val="single"/>
        </w:rPr>
        <w:t>Н</w:t>
      </w:r>
      <w:r w:rsidRPr="00D54E3F">
        <w:rPr>
          <w:rFonts w:ascii="Times New Roman" w:hAnsi="Times New Roman" w:cs="Times New Roman"/>
          <w:b/>
          <w:i/>
          <w:sz w:val="24"/>
          <w:szCs w:val="24"/>
          <w:u w:val="single"/>
        </w:rPr>
        <w:t>еоклассицизм — 1660-1785</w:t>
      </w:r>
    </w:p>
    <w:p w:rsidR="0008335A" w:rsidRPr="00D54E3F" w:rsidRDefault="0008335A" w:rsidP="00D54E3F">
      <w:pPr>
        <w:rPr>
          <w:rFonts w:ascii="Times New Roman" w:hAnsi="Times New Roman" w:cs="Times New Roman"/>
          <w:sz w:val="24"/>
          <w:szCs w:val="24"/>
        </w:rPr>
      </w:pPr>
      <w:r w:rsidRPr="00D54E3F">
        <w:rPr>
          <w:rFonts w:ascii="Times New Roman" w:hAnsi="Times New Roman" w:cs="Times New Roman"/>
          <w:sz w:val="24"/>
          <w:szCs w:val="24"/>
        </w:rPr>
        <w:t>Преобладающий жанр: проза, поэзия, роман</w:t>
      </w:r>
    </w:p>
    <w:p w:rsidR="0008335A" w:rsidRPr="00D54E3F" w:rsidRDefault="00EA117B" w:rsidP="00D54E3F">
      <w:pPr>
        <w:rPr>
          <w:rFonts w:ascii="Times New Roman" w:hAnsi="Times New Roman" w:cs="Times New Roman"/>
          <w:sz w:val="24"/>
          <w:szCs w:val="24"/>
        </w:rPr>
      </w:pPr>
      <w:r w:rsidRPr="00D54E3F">
        <w:rPr>
          <w:rFonts w:ascii="Times New Roman" w:hAnsi="Times New Roman" w:cs="Times New Roman"/>
          <w:sz w:val="24"/>
          <w:szCs w:val="24"/>
        </w:rPr>
        <w:t>П</w:t>
      </w:r>
      <w:r w:rsidR="0008335A" w:rsidRPr="00D54E3F">
        <w:rPr>
          <w:rFonts w:ascii="Times New Roman" w:hAnsi="Times New Roman" w:cs="Times New Roman"/>
          <w:sz w:val="24"/>
          <w:szCs w:val="24"/>
        </w:rPr>
        <w:t>роизведения: Джон Милтон «Потерянный Рай» (</w:t>
      </w:r>
      <w:proofErr w:type="spellStart"/>
      <w:r w:rsidR="0008335A" w:rsidRPr="00D54E3F">
        <w:rPr>
          <w:rFonts w:ascii="Times New Roman" w:hAnsi="Times New Roman" w:cs="Times New Roman"/>
          <w:sz w:val="24"/>
          <w:szCs w:val="24"/>
        </w:rPr>
        <w:t>Paradise</w:t>
      </w:r>
      <w:proofErr w:type="spellEnd"/>
      <w:r w:rsidR="00967D57" w:rsidRPr="00D54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335A" w:rsidRPr="00D54E3F">
        <w:rPr>
          <w:rFonts w:ascii="Times New Roman" w:hAnsi="Times New Roman" w:cs="Times New Roman"/>
          <w:sz w:val="24"/>
          <w:szCs w:val="24"/>
        </w:rPr>
        <w:t>Lost</w:t>
      </w:r>
      <w:proofErr w:type="spellEnd"/>
      <w:r w:rsidR="0008335A" w:rsidRPr="00D54E3F">
        <w:rPr>
          <w:rFonts w:ascii="Times New Roman" w:hAnsi="Times New Roman" w:cs="Times New Roman"/>
          <w:sz w:val="24"/>
          <w:szCs w:val="24"/>
        </w:rPr>
        <w:t>), Джонатан Свифт «Приключения Гулливера» (</w:t>
      </w:r>
      <w:proofErr w:type="spellStart"/>
      <w:r w:rsidR="0008335A" w:rsidRPr="00D54E3F">
        <w:rPr>
          <w:rFonts w:ascii="Times New Roman" w:hAnsi="Times New Roman" w:cs="Times New Roman"/>
          <w:sz w:val="24"/>
          <w:szCs w:val="24"/>
        </w:rPr>
        <w:t>Gulliver’s</w:t>
      </w:r>
      <w:proofErr w:type="spellEnd"/>
      <w:r w:rsidR="00967D57" w:rsidRPr="00D54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335A" w:rsidRPr="00D54E3F">
        <w:rPr>
          <w:rFonts w:ascii="Times New Roman" w:hAnsi="Times New Roman" w:cs="Times New Roman"/>
          <w:sz w:val="24"/>
          <w:szCs w:val="24"/>
        </w:rPr>
        <w:t>Travels</w:t>
      </w:r>
      <w:proofErr w:type="spellEnd"/>
      <w:r w:rsidR="0008335A" w:rsidRPr="00D54E3F">
        <w:rPr>
          <w:rFonts w:ascii="Times New Roman" w:hAnsi="Times New Roman" w:cs="Times New Roman"/>
          <w:sz w:val="24"/>
          <w:szCs w:val="24"/>
        </w:rPr>
        <w:t>), Даниэль Дефо «Приключения Робинзона Крузо» (</w:t>
      </w:r>
      <w:proofErr w:type="spellStart"/>
      <w:r w:rsidR="0008335A" w:rsidRPr="00D54E3F">
        <w:rPr>
          <w:rFonts w:ascii="Times New Roman" w:hAnsi="Times New Roman" w:cs="Times New Roman"/>
          <w:sz w:val="24"/>
          <w:szCs w:val="24"/>
        </w:rPr>
        <w:t>Robinson</w:t>
      </w:r>
      <w:proofErr w:type="spellEnd"/>
      <w:r w:rsidR="00967D57" w:rsidRPr="00D54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335A" w:rsidRPr="00D54E3F">
        <w:rPr>
          <w:rFonts w:ascii="Times New Roman" w:hAnsi="Times New Roman" w:cs="Times New Roman"/>
          <w:sz w:val="24"/>
          <w:szCs w:val="24"/>
        </w:rPr>
        <w:t>Crusoe</w:t>
      </w:r>
      <w:proofErr w:type="spellEnd"/>
      <w:r w:rsidR="0008335A" w:rsidRPr="00D54E3F">
        <w:rPr>
          <w:rFonts w:ascii="Times New Roman" w:hAnsi="Times New Roman" w:cs="Times New Roman"/>
          <w:sz w:val="24"/>
          <w:szCs w:val="24"/>
        </w:rPr>
        <w:t>), Генри Филдинг «Том Джонс» (</w:t>
      </w:r>
      <w:proofErr w:type="spellStart"/>
      <w:r w:rsidR="0008335A" w:rsidRPr="00D54E3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67D57" w:rsidRPr="00D54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335A" w:rsidRPr="00D54E3F">
        <w:rPr>
          <w:rFonts w:ascii="Times New Roman" w:hAnsi="Times New Roman" w:cs="Times New Roman"/>
          <w:sz w:val="24"/>
          <w:szCs w:val="24"/>
        </w:rPr>
        <w:t>History</w:t>
      </w:r>
      <w:proofErr w:type="spellEnd"/>
      <w:r w:rsidR="0008335A" w:rsidRPr="00D54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335A" w:rsidRPr="00D54E3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08335A" w:rsidRPr="00D54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335A" w:rsidRPr="00D54E3F">
        <w:rPr>
          <w:rFonts w:ascii="Times New Roman" w:hAnsi="Times New Roman" w:cs="Times New Roman"/>
          <w:sz w:val="24"/>
          <w:szCs w:val="24"/>
        </w:rPr>
        <w:t>Tom</w:t>
      </w:r>
      <w:proofErr w:type="spellEnd"/>
      <w:r w:rsidR="00967D57" w:rsidRPr="00D54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335A" w:rsidRPr="00D54E3F">
        <w:rPr>
          <w:rFonts w:ascii="Times New Roman" w:hAnsi="Times New Roman" w:cs="Times New Roman"/>
          <w:sz w:val="24"/>
          <w:szCs w:val="24"/>
        </w:rPr>
        <w:t>Jones</w:t>
      </w:r>
      <w:proofErr w:type="spellEnd"/>
      <w:r w:rsidR="0008335A" w:rsidRPr="00D54E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8335A" w:rsidRPr="00D54E3F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08335A" w:rsidRPr="00D54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335A" w:rsidRPr="00D54E3F">
        <w:rPr>
          <w:rFonts w:ascii="Times New Roman" w:hAnsi="Times New Roman" w:cs="Times New Roman"/>
          <w:sz w:val="24"/>
          <w:szCs w:val="24"/>
        </w:rPr>
        <w:t>foundling</w:t>
      </w:r>
      <w:proofErr w:type="spellEnd"/>
      <w:r w:rsidR="0008335A" w:rsidRPr="00D54E3F">
        <w:rPr>
          <w:rFonts w:ascii="Times New Roman" w:hAnsi="Times New Roman" w:cs="Times New Roman"/>
          <w:sz w:val="24"/>
          <w:szCs w:val="24"/>
        </w:rPr>
        <w:t>» (1749)</w:t>
      </w:r>
    </w:p>
    <w:p w:rsidR="0008335A" w:rsidRPr="00D54E3F" w:rsidRDefault="0008335A" w:rsidP="00D54E3F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54E3F">
        <w:rPr>
          <w:rFonts w:ascii="Times New Roman" w:hAnsi="Times New Roman" w:cs="Times New Roman"/>
          <w:b/>
          <w:i/>
          <w:sz w:val="24"/>
          <w:szCs w:val="24"/>
          <w:u w:val="single"/>
        </w:rPr>
        <w:t>5 период:</w:t>
      </w:r>
      <w:r w:rsidR="00A84D07" w:rsidRPr="00D54E3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Р</w:t>
      </w:r>
      <w:r w:rsidRPr="00D54E3F">
        <w:rPr>
          <w:rFonts w:ascii="Times New Roman" w:hAnsi="Times New Roman" w:cs="Times New Roman"/>
          <w:b/>
          <w:i/>
          <w:sz w:val="24"/>
          <w:szCs w:val="24"/>
          <w:u w:val="single"/>
        </w:rPr>
        <w:t>омантизм — 1785-1830</w:t>
      </w:r>
    </w:p>
    <w:p w:rsidR="0008335A" w:rsidRPr="00D54E3F" w:rsidRDefault="0008335A" w:rsidP="00D54E3F">
      <w:pPr>
        <w:rPr>
          <w:rFonts w:ascii="Times New Roman" w:hAnsi="Times New Roman" w:cs="Times New Roman"/>
          <w:sz w:val="24"/>
          <w:szCs w:val="24"/>
        </w:rPr>
      </w:pPr>
      <w:r w:rsidRPr="00D54E3F">
        <w:rPr>
          <w:rFonts w:ascii="Times New Roman" w:hAnsi="Times New Roman" w:cs="Times New Roman"/>
          <w:sz w:val="24"/>
          <w:szCs w:val="24"/>
        </w:rPr>
        <w:t>Преобладающий жанр: поэзия, светский роман, рождение готического романа</w:t>
      </w:r>
    </w:p>
    <w:p w:rsidR="0008335A" w:rsidRPr="00C90595" w:rsidRDefault="00EA117B" w:rsidP="00D54E3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роизведения: Джейн </w:t>
      </w:r>
      <w:proofErr w:type="spellStart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Остин</w:t>
      </w:r>
      <w:proofErr w:type="spellEnd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«Гордость и предубеждение», «Чувство и чувствительность», лорд Байрон «Путешествия </w:t>
      </w:r>
      <w:proofErr w:type="spellStart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Чарльда</w:t>
      </w:r>
      <w:proofErr w:type="spellEnd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Гарольда», поэты «озерной школы» (</w:t>
      </w:r>
      <w:hyperlink r:id="rId9" w:history="1">
        <w:r w:rsidR="0008335A" w:rsidRPr="00D54E3F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</w:rPr>
          <w:t>Вильям Вордсворт</w:t>
        </w:r>
      </w:hyperlink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Колридж</w:t>
      </w:r>
      <w:proofErr w:type="spellEnd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), Джон Китс, </w:t>
      </w:r>
      <w:hyperlink r:id="rId10" w:history="1">
        <w:r w:rsidR="0008335A" w:rsidRPr="00D54E3F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</w:rPr>
          <w:t>Перси Шелли</w:t>
        </w:r>
      </w:hyperlink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, Роберт Бернс, Вальтер Скотт «Айвенго» (</w:t>
      </w:r>
      <w:proofErr w:type="spellStart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Ivanhoe</w:t>
      </w:r>
      <w:proofErr w:type="spellEnd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), Мэри Шелли «Франкенштейн» (</w:t>
      </w:r>
      <w:proofErr w:type="spellStart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Frankenstein</w:t>
      </w:r>
      <w:proofErr w:type="spellEnd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08335A" w:rsidRPr="00D54E3F">
        <w:rPr>
          <w:rFonts w:ascii="Times New Roman" w:hAnsi="Times New Roman" w:cs="Times New Roman"/>
          <w:sz w:val="24"/>
          <w:szCs w:val="24"/>
        </w:rPr>
        <w:br/>
      </w:r>
      <w:r w:rsidR="0008335A" w:rsidRPr="00D54E3F">
        <w:rPr>
          <w:rFonts w:ascii="Times New Roman" w:hAnsi="Times New Roman" w:cs="Times New Roman"/>
          <w:b/>
          <w:i/>
          <w:sz w:val="24"/>
          <w:szCs w:val="24"/>
          <w:u w:val="single"/>
        </w:rPr>
        <w:t>6 период:</w:t>
      </w:r>
      <w:r w:rsidR="00A84D07" w:rsidRPr="00D54E3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08335A" w:rsidRPr="00D54E3F">
        <w:rPr>
          <w:rFonts w:ascii="Times New Roman" w:hAnsi="Times New Roman" w:cs="Times New Roman"/>
          <w:b/>
          <w:i/>
          <w:sz w:val="24"/>
          <w:szCs w:val="24"/>
          <w:u w:val="single"/>
        </w:rPr>
        <w:t>Викторианская эпоха — 1830 – 1901</w:t>
      </w:r>
    </w:p>
    <w:p w:rsidR="0008335A" w:rsidRPr="00D54E3F" w:rsidRDefault="0008335A" w:rsidP="00D54E3F">
      <w:pPr>
        <w:rPr>
          <w:rFonts w:ascii="Times New Roman" w:hAnsi="Times New Roman" w:cs="Times New Roman"/>
          <w:sz w:val="24"/>
          <w:szCs w:val="24"/>
        </w:rPr>
      </w:pPr>
      <w:r w:rsidRPr="00D54E3F">
        <w:rPr>
          <w:rFonts w:ascii="Times New Roman" w:hAnsi="Times New Roman" w:cs="Times New Roman"/>
          <w:sz w:val="24"/>
          <w:szCs w:val="24"/>
        </w:rPr>
        <w:t>Преобладающий жанр: роман</w:t>
      </w:r>
    </w:p>
    <w:p w:rsidR="00EA117B" w:rsidRPr="00D54E3F" w:rsidRDefault="00EA117B" w:rsidP="00D54E3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роизведения: </w:t>
      </w:r>
      <w:hyperlink r:id="rId11" w:history="1">
        <w:r w:rsidR="0008335A" w:rsidRPr="00D54E3F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Чарльз Диккенс</w:t>
        </w:r>
      </w:hyperlink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 (очень много произведений, «Давид </w:t>
      </w:r>
      <w:proofErr w:type="spellStart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Коперфильд</w:t>
      </w:r>
      <w:proofErr w:type="spellEnd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» (</w:t>
      </w:r>
      <w:proofErr w:type="spellStart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David</w:t>
      </w:r>
      <w:proofErr w:type="spellEnd"/>
      <w:r w:rsidR="00967D57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Copperfield</w:t>
      </w:r>
      <w:proofErr w:type="spellEnd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), «Большие надежды», Уильям Теккерей «Ярмарка Тщеславия»</w:t>
      </w:r>
      <w:r w:rsidR="00967D57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Vanity</w:t>
      </w:r>
      <w:proofErr w:type="spellEnd"/>
      <w:r w:rsidR="00967D57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Fair</w:t>
      </w:r>
      <w:proofErr w:type="spellEnd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), </w:t>
      </w:r>
      <w:hyperlink r:id="rId12" w:history="1">
        <w:r w:rsidR="0008335A" w:rsidRPr="00D54E3F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Роберт Стивенсон</w:t>
        </w:r>
      </w:hyperlink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 «Остров сокровищ» (</w:t>
      </w:r>
      <w:proofErr w:type="spellStart"/>
      <w:r w:rsidR="008D5DE8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"http://englishstory.ru/robert-stevenson-treasure-island-in-english-metod-kommentirovannogo-chteniya.html" </w:instrText>
      </w:r>
      <w:r w:rsidR="008D5DE8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08335A" w:rsidRPr="00D54E3F">
        <w:rPr>
          <w:rStyle w:val="a7"/>
          <w:rFonts w:ascii="Times New Roman" w:hAnsi="Times New Roman" w:cs="Times New Roman"/>
          <w:color w:val="000000" w:themeColor="text1"/>
          <w:sz w:val="24"/>
          <w:szCs w:val="24"/>
          <w:u w:val="none"/>
        </w:rPr>
        <w:t>Treasure</w:t>
      </w:r>
      <w:proofErr w:type="spellEnd"/>
      <w:r w:rsidR="00967D57" w:rsidRPr="00D54E3F">
        <w:rPr>
          <w:rStyle w:val="a7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="0008335A" w:rsidRPr="00D54E3F">
        <w:rPr>
          <w:rStyle w:val="a7"/>
          <w:rFonts w:ascii="Times New Roman" w:hAnsi="Times New Roman" w:cs="Times New Roman"/>
          <w:color w:val="000000" w:themeColor="text1"/>
          <w:sz w:val="24"/>
          <w:szCs w:val="24"/>
          <w:u w:val="none"/>
        </w:rPr>
        <w:t>Island</w:t>
      </w:r>
      <w:proofErr w:type="spellEnd"/>
      <w:r w:rsidR="008D5DE8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«Приключения доктора </w:t>
      </w:r>
      <w:proofErr w:type="spellStart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Джекила</w:t>
      </w:r>
      <w:proofErr w:type="spellEnd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мистера </w:t>
      </w:r>
      <w:proofErr w:type="spellStart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Хайда</w:t>
      </w:r>
      <w:proofErr w:type="spellEnd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» ( </w:t>
      </w:r>
      <w:proofErr w:type="spellStart"/>
      <w:r w:rsidR="008D5DE8" w:rsidRPr="008D5DE8">
        <w:fldChar w:fldCharType="begin"/>
      </w:r>
      <w:r w:rsidR="00735667">
        <w:instrText xml:space="preserve"> HYPERLINK "http://englishstory.ru/r-stevenson-dr-jekyll-and-mr-hyde-read-and-listen-online-in-the-original.html" </w:instrText>
      </w:r>
      <w:r w:rsidR="008D5DE8" w:rsidRPr="008D5DE8">
        <w:fldChar w:fldCharType="separate"/>
      </w:r>
      <w:r w:rsidR="0008335A" w:rsidRPr="00D54E3F">
        <w:rPr>
          <w:rStyle w:val="a7"/>
          <w:rFonts w:ascii="Times New Roman" w:hAnsi="Times New Roman" w:cs="Times New Roman"/>
          <w:color w:val="000000" w:themeColor="text1"/>
          <w:sz w:val="24"/>
          <w:szCs w:val="24"/>
          <w:u w:val="none"/>
        </w:rPr>
        <w:t>The</w:t>
      </w:r>
      <w:proofErr w:type="spellEnd"/>
      <w:r w:rsidR="00967D57" w:rsidRPr="00D54E3F">
        <w:rPr>
          <w:rStyle w:val="a7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="0008335A" w:rsidRPr="00D54E3F">
        <w:rPr>
          <w:rStyle w:val="a7"/>
          <w:rFonts w:ascii="Times New Roman" w:hAnsi="Times New Roman" w:cs="Times New Roman"/>
          <w:color w:val="000000" w:themeColor="text1"/>
          <w:sz w:val="24"/>
          <w:szCs w:val="24"/>
          <w:u w:val="none"/>
        </w:rPr>
        <w:t>Strange</w:t>
      </w:r>
      <w:proofErr w:type="spellEnd"/>
      <w:r w:rsidR="00967D57" w:rsidRPr="00D54E3F">
        <w:rPr>
          <w:rStyle w:val="a7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="0008335A" w:rsidRPr="00D54E3F">
        <w:rPr>
          <w:rStyle w:val="a7"/>
          <w:rFonts w:ascii="Times New Roman" w:hAnsi="Times New Roman" w:cs="Times New Roman"/>
          <w:color w:val="000000" w:themeColor="text1"/>
          <w:sz w:val="24"/>
          <w:szCs w:val="24"/>
          <w:u w:val="none"/>
        </w:rPr>
        <w:t>Case</w:t>
      </w:r>
      <w:proofErr w:type="spellEnd"/>
      <w:r w:rsidR="0008335A" w:rsidRPr="00D54E3F">
        <w:rPr>
          <w:rStyle w:val="a7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="0008335A" w:rsidRPr="00D54E3F">
        <w:rPr>
          <w:rStyle w:val="a7"/>
          <w:rFonts w:ascii="Times New Roman" w:hAnsi="Times New Roman" w:cs="Times New Roman"/>
          <w:color w:val="000000" w:themeColor="text1"/>
          <w:sz w:val="24"/>
          <w:szCs w:val="24"/>
          <w:u w:val="none"/>
        </w:rPr>
        <w:t>of</w:t>
      </w:r>
      <w:proofErr w:type="spellEnd"/>
      <w:r w:rsidR="0008335A" w:rsidRPr="00D54E3F">
        <w:rPr>
          <w:rStyle w:val="a7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</w:t>
      </w:r>
      <w:r w:rsidR="0063063D" w:rsidRPr="00D54E3F">
        <w:rPr>
          <w:rStyle w:val="a7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="0008335A" w:rsidRPr="00D54E3F">
        <w:rPr>
          <w:rStyle w:val="a7"/>
          <w:rFonts w:ascii="Times New Roman" w:hAnsi="Times New Roman" w:cs="Times New Roman"/>
          <w:color w:val="000000" w:themeColor="text1"/>
          <w:sz w:val="24"/>
          <w:szCs w:val="24"/>
          <w:u w:val="none"/>
        </w:rPr>
        <w:t>Dr</w:t>
      </w:r>
      <w:proofErr w:type="spellEnd"/>
      <w:r w:rsidR="0008335A" w:rsidRPr="00D54E3F">
        <w:rPr>
          <w:rStyle w:val="a7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. </w:t>
      </w:r>
      <w:proofErr w:type="spellStart"/>
      <w:r w:rsidR="0008335A" w:rsidRPr="00D54E3F">
        <w:rPr>
          <w:rStyle w:val="a7"/>
          <w:rFonts w:ascii="Times New Roman" w:hAnsi="Times New Roman" w:cs="Times New Roman"/>
          <w:color w:val="000000" w:themeColor="text1"/>
          <w:sz w:val="24"/>
          <w:szCs w:val="24"/>
          <w:u w:val="none"/>
        </w:rPr>
        <w:t>Jackil</w:t>
      </w:r>
      <w:proofErr w:type="spellEnd"/>
      <w:r w:rsidR="0008335A" w:rsidRPr="00D54E3F">
        <w:rPr>
          <w:rStyle w:val="a7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="0008335A" w:rsidRPr="00D54E3F">
        <w:rPr>
          <w:rStyle w:val="a7"/>
          <w:rFonts w:ascii="Times New Roman" w:hAnsi="Times New Roman" w:cs="Times New Roman"/>
          <w:color w:val="000000" w:themeColor="text1"/>
          <w:sz w:val="24"/>
          <w:szCs w:val="24"/>
          <w:u w:val="none"/>
        </w:rPr>
        <w:t>and</w:t>
      </w:r>
      <w:proofErr w:type="spellEnd"/>
      <w:r w:rsidR="0008335A" w:rsidRPr="00D54E3F">
        <w:rPr>
          <w:rStyle w:val="a7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="0008335A" w:rsidRPr="00D54E3F">
        <w:rPr>
          <w:rStyle w:val="a7"/>
          <w:rFonts w:ascii="Times New Roman" w:hAnsi="Times New Roman" w:cs="Times New Roman"/>
          <w:color w:val="000000" w:themeColor="text1"/>
          <w:sz w:val="24"/>
          <w:szCs w:val="24"/>
          <w:u w:val="none"/>
        </w:rPr>
        <w:t>Mr</w:t>
      </w:r>
      <w:proofErr w:type="spellEnd"/>
      <w:r w:rsidR="0008335A" w:rsidRPr="00D54E3F">
        <w:rPr>
          <w:rStyle w:val="a7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. </w:t>
      </w:r>
      <w:proofErr w:type="spellStart"/>
      <w:r w:rsidR="0008335A" w:rsidRPr="00D54E3F">
        <w:rPr>
          <w:rStyle w:val="a7"/>
          <w:rFonts w:ascii="Times New Roman" w:hAnsi="Times New Roman" w:cs="Times New Roman"/>
          <w:color w:val="000000" w:themeColor="text1"/>
          <w:sz w:val="24"/>
          <w:szCs w:val="24"/>
          <w:u w:val="none"/>
        </w:rPr>
        <w:t>Hyde</w:t>
      </w:r>
      <w:proofErr w:type="spellEnd"/>
      <w:r w:rsidR="008D5DE8">
        <w:rPr>
          <w:rStyle w:val="a7"/>
          <w:rFonts w:ascii="Times New Roman" w:hAnsi="Times New Roman" w:cs="Times New Roman"/>
          <w:color w:val="000000" w:themeColor="text1"/>
          <w:sz w:val="24"/>
          <w:szCs w:val="24"/>
          <w:u w:val="none"/>
        </w:rPr>
        <w:fldChar w:fldCharType="end"/>
      </w:r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proofErr w:type="spellStart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Редьярд</w:t>
      </w:r>
      <w:proofErr w:type="spellEnd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Киплинг сказки «</w:t>
      </w:r>
      <w:proofErr w:type="spellStart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Just</w:t>
      </w:r>
      <w:proofErr w:type="spellEnd"/>
      <w:r w:rsidR="00967D57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So</w:t>
      </w:r>
      <w:proofErr w:type="spellEnd"/>
      <w:r w:rsidR="00967D57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Stories</w:t>
      </w:r>
      <w:proofErr w:type="spellEnd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», </w:t>
      </w:r>
      <w:hyperlink r:id="rId13" w:history="1">
        <w:r w:rsidR="0008335A" w:rsidRPr="00D54E3F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Артур </w:t>
        </w:r>
        <w:proofErr w:type="spellStart"/>
        <w:r w:rsidR="0008335A" w:rsidRPr="00D54E3F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Конан</w:t>
        </w:r>
        <w:proofErr w:type="spellEnd"/>
        <w:r w:rsidR="00967D57" w:rsidRPr="00D54E3F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="0008335A" w:rsidRPr="00D54E3F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Дойль</w:t>
        </w:r>
        <w:proofErr w:type="spellEnd"/>
      </w:hyperlink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 (</w:t>
      </w:r>
      <w:r w:rsidR="00967D57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«Записки о Шерлоке Холмсе»)</w:t>
      </w:r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, </w:t>
      </w:r>
      <w:hyperlink r:id="rId14" w:history="1">
        <w:r w:rsidR="0008335A" w:rsidRPr="00D54E3F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сестры Бронте</w:t>
        </w:r>
      </w:hyperlink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 (Шарлотта Бронте</w:t>
      </w:r>
      <w:r w:rsidR="00967D57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«Джейн Эйр» (</w:t>
      </w:r>
      <w:proofErr w:type="spellStart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Jane</w:t>
      </w:r>
      <w:proofErr w:type="spellEnd"/>
      <w:r w:rsidR="00967D57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Eyre</w:t>
      </w:r>
      <w:proofErr w:type="spellEnd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Эмили </w:t>
      </w:r>
      <w:proofErr w:type="spellStart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Бронте</w:t>
      </w:r>
      <w:proofErr w:type="spellEnd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«Грозовой перевал» (</w:t>
      </w:r>
      <w:proofErr w:type="spellStart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Wuthering</w:t>
      </w:r>
      <w:proofErr w:type="spellEnd"/>
      <w:r w:rsidR="00967D57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Heights</w:t>
      </w:r>
      <w:proofErr w:type="spellEnd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Энн </w:t>
      </w:r>
      <w:proofErr w:type="spellStart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Бронте</w:t>
      </w:r>
      <w:proofErr w:type="spellEnd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proofErr w:type="spellStart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Агнес</w:t>
      </w:r>
      <w:proofErr w:type="spellEnd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Грей» (</w:t>
      </w:r>
      <w:proofErr w:type="spellStart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Agnes</w:t>
      </w:r>
      <w:proofErr w:type="spellEnd"/>
      <w:r w:rsidR="00967D57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Grey</w:t>
      </w:r>
      <w:proofErr w:type="spellEnd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),</w:t>
      </w:r>
      <w:hyperlink r:id="rId15" w:history="1">
        <w:r w:rsidR="0008335A" w:rsidRPr="00D54E3F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Оскар Уайльд </w:t>
        </w:r>
      </w:hyperlink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«Портрет Дориана Грея» </w:t>
      </w:r>
      <w:hyperlink r:id="rId16" w:history="1">
        <w:r w:rsidR="0008335A" w:rsidRPr="00D54E3F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(</w:t>
        </w:r>
        <w:proofErr w:type="spellStart"/>
        <w:r w:rsidR="0008335A" w:rsidRPr="00D54E3F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The</w:t>
        </w:r>
        <w:proofErr w:type="spellEnd"/>
        <w:r w:rsidR="00967D57" w:rsidRPr="00D54E3F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="0008335A" w:rsidRPr="00D54E3F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Portrait</w:t>
        </w:r>
        <w:proofErr w:type="spellEnd"/>
        <w:r w:rsidR="0008335A" w:rsidRPr="00D54E3F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="0008335A" w:rsidRPr="00D54E3F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of</w:t>
        </w:r>
        <w:proofErr w:type="spellEnd"/>
        <w:r w:rsidR="0008335A" w:rsidRPr="00D54E3F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="0008335A" w:rsidRPr="00D54E3F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Dorian</w:t>
        </w:r>
        <w:proofErr w:type="spellEnd"/>
        <w:r w:rsidR="00967D57" w:rsidRPr="00D54E3F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="0008335A" w:rsidRPr="00D54E3F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Gray</w:t>
        </w:r>
        <w:proofErr w:type="spellEnd"/>
        <w:r w:rsidR="0008335A" w:rsidRPr="00D54E3F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), </w:t>
        </w:r>
      </w:hyperlink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Томас Гарди</w:t>
      </w:r>
      <w:r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. </w:t>
      </w:r>
      <w:hyperlink r:id="rId17" w:tooltip="Thomas Hardy. To Please His Wife (for upper-intermediate)" w:history="1">
        <w:r w:rsidRPr="00D54E3F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Р</w:t>
        </w:r>
        <w:r w:rsidR="0008335A" w:rsidRPr="00D54E3F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ассказы</w:t>
        </w:r>
      </w:hyperlink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, </w:t>
      </w:r>
      <w:proofErr w:type="spellStart"/>
      <w:r w:rsidR="008D5DE8" w:rsidRPr="008D5DE8">
        <w:fldChar w:fldCharType="begin"/>
      </w:r>
      <w:r w:rsidR="000573EE" w:rsidRPr="00D54E3F">
        <w:rPr>
          <w:rFonts w:ascii="Times New Roman" w:hAnsi="Times New Roman" w:cs="Times New Roman"/>
          <w:sz w:val="24"/>
          <w:szCs w:val="24"/>
        </w:rPr>
        <w:instrText xml:space="preserve"> HYPERLINK "http://englishstory.ru/tess-of-the-durbervilles-a-movie-in-english.html" </w:instrText>
      </w:r>
      <w:r w:rsidR="008D5DE8" w:rsidRPr="008D5DE8">
        <w:fldChar w:fldCharType="separate"/>
      </w:r>
      <w:r w:rsidRPr="00D54E3F">
        <w:rPr>
          <w:rStyle w:val="a7"/>
          <w:rFonts w:ascii="Times New Roman" w:hAnsi="Times New Roman" w:cs="Times New Roman"/>
          <w:color w:val="000000" w:themeColor="text1"/>
          <w:sz w:val="24"/>
          <w:szCs w:val="24"/>
          <w:u w:val="none"/>
        </w:rPr>
        <w:t>Тэсс</w:t>
      </w:r>
      <w:proofErr w:type="spellEnd"/>
      <w:r w:rsidRPr="00D54E3F">
        <w:rPr>
          <w:rStyle w:val="a7"/>
          <w:rFonts w:ascii="Times New Roman" w:hAnsi="Times New Roman" w:cs="Times New Roman"/>
          <w:color w:val="000000" w:themeColor="text1"/>
          <w:sz w:val="24"/>
          <w:szCs w:val="24"/>
          <w:u w:val="none"/>
        </w:rPr>
        <w:t> из рода </w:t>
      </w:r>
      <w:proofErr w:type="spellStart"/>
      <w:r w:rsidR="0008335A" w:rsidRPr="00D54E3F">
        <w:rPr>
          <w:rStyle w:val="a7"/>
          <w:rFonts w:ascii="Times New Roman" w:hAnsi="Times New Roman" w:cs="Times New Roman"/>
          <w:color w:val="000000" w:themeColor="text1"/>
          <w:sz w:val="24"/>
          <w:szCs w:val="24"/>
          <w:u w:val="none"/>
        </w:rPr>
        <w:t>Д`эрбервиллей</w:t>
      </w:r>
      <w:proofErr w:type="spellEnd"/>
      <w:r w:rsidRPr="00D54E3F">
        <w:rPr>
          <w:rStyle w:val="a7"/>
          <w:rFonts w:ascii="Times New Roman" w:hAnsi="Times New Roman" w:cs="Times New Roman"/>
          <w:color w:val="000000" w:themeColor="text1"/>
          <w:sz w:val="24"/>
          <w:szCs w:val="24"/>
          <w:u w:val="none"/>
        </w:rPr>
        <w:t>.</w:t>
      </w:r>
      <w:r w:rsidR="008D5DE8" w:rsidRPr="00D54E3F">
        <w:rPr>
          <w:rStyle w:val="a7"/>
          <w:rFonts w:ascii="Times New Roman" w:hAnsi="Times New Roman" w:cs="Times New Roman"/>
          <w:color w:val="000000" w:themeColor="text1"/>
          <w:sz w:val="24"/>
          <w:szCs w:val="24"/>
          <w:u w:val="none"/>
        </w:rPr>
        <w:fldChar w:fldCharType="end"/>
      </w:r>
    </w:p>
    <w:p w:rsidR="0008335A" w:rsidRPr="00D54E3F" w:rsidRDefault="0008335A" w:rsidP="00D54E3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54E3F">
        <w:rPr>
          <w:rFonts w:ascii="Times New Roman" w:hAnsi="Times New Roman" w:cs="Times New Roman"/>
          <w:b/>
          <w:i/>
          <w:sz w:val="24"/>
          <w:szCs w:val="24"/>
          <w:u w:val="single"/>
        </w:rPr>
        <w:t>7 период:</w:t>
      </w:r>
      <w:r w:rsidR="00A84D07" w:rsidRPr="00D54E3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A84D07" w:rsidRPr="00D54E3F">
        <w:rPr>
          <w:rFonts w:ascii="Times New Roman" w:hAnsi="Times New Roman" w:cs="Times New Roman"/>
          <w:b/>
          <w:i/>
          <w:sz w:val="24"/>
          <w:szCs w:val="24"/>
          <w:u w:val="single"/>
        </w:rPr>
        <w:t>М</w:t>
      </w:r>
      <w:r w:rsidRPr="00D54E3F">
        <w:rPr>
          <w:rFonts w:ascii="Times New Roman" w:hAnsi="Times New Roman" w:cs="Times New Roman"/>
          <w:b/>
          <w:i/>
          <w:sz w:val="24"/>
          <w:szCs w:val="24"/>
          <w:u w:val="single"/>
        </w:rPr>
        <w:t>одернизм- 1901–1960</w:t>
      </w:r>
    </w:p>
    <w:p w:rsidR="0008335A" w:rsidRPr="00D54E3F" w:rsidRDefault="0008335A" w:rsidP="00D54E3F">
      <w:pPr>
        <w:rPr>
          <w:rFonts w:ascii="Times New Roman" w:hAnsi="Times New Roman" w:cs="Times New Roman"/>
          <w:sz w:val="24"/>
          <w:szCs w:val="24"/>
        </w:rPr>
      </w:pPr>
      <w:r w:rsidRPr="00D54E3F">
        <w:rPr>
          <w:rFonts w:ascii="Times New Roman" w:hAnsi="Times New Roman" w:cs="Times New Roman"/>
          <w:sz w:val="24"/>
          <w:szCs w:val="24"/>
        </w:rPr>
        <w:t>Преобладающий жанр: роман</w:t>
      </w:r>
    </w:p>
    <w:p w:rsidR="00EA117B" w:rsidRPr="00D54E3F" w:rsidRDefault="00EA117B" w:rsidP="00D54E3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54E3F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08335A" w:rsidRPr="00D54E3F">
        <w:rPr>
          <w:rFonts w:ascii="Times New Roman" w:hAnsi="Times New Roman" w:cs="Times New Roman"/>
          <w:sz w:val="24"/>
          <w:szCs w:val="24"/>
        </w:rPr>
        <w:t>роизведения: Бернард Шоу «</w:t>
      </w:r>
      <w:proofErr w:type="spellStart"/>
      <w:r w:rsidR="0008335A" w:rsidRPr="00D54E3F">
        <w:rPr>
          <w:rFonts w:ascii="Times New Roman" w:hAnsi="Times New Roman" w:cs="Times New Roman"/>
          <w:sz w:val="24"/>
          <w:szCs w:val="24"/>
        </w:rPr>
        <w:t>Пигмалион</w:t>
      </w:r>
      <w:proofErr w:type="spellEnd"/>
      <w:r w:rsidR="0008335A" w:rsidRPr="00D54E3F">
        <w:rPr>
          <w:rFonts w:ascii="Times New Roman" w:hAnsi="Times New Roman" w:cs="Times New Roman"/>
          <w:sz w:val="24"/>
          <w:szCs w:val="24"/>
        </w:rPr>
        <w:t>»</w:t>
      </w:r>
      <w:r w:rsidR="00967D57" w:rsidRPr="00D54E3F">
        <w:rPr>
          <w:rFonts w:ascii="Times New Roman" w:hAnsi="Times New Roman" w:cs="Times New Roman"/>
          <w:sz w:val="24"/>
          <w:szCs w:val="24"/>
        </w:rPr>
        <w:t xml:space="preserve"> </w:t>
      </w:r>
      <w:r w:rsidR="0008335A" w:rsidRPr="00D54E3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08335A" w:rsidRPr="00D54E3F">
        <w:rPr>
          <w:rFonts w:ascii="Times New Roman" w:hAnsi="Times New Roman" w:cs="Times New Roman"/>
          <w:sz w:val="24"/>
          <w:szCs w:val="24"/>
        </w:rPr>
        <w:t>Pigmalion</w:t>
      </w:r>
      <w:proofErr w:type="spellEnd"/>
      <w:r w:rsidR="0008335A" w:rsidRPr="00D54E3F">
        <w:rPr>
          <w:rFonts w:ascii="Times New Roman" w:hAnsi="Times New Roman" w:cs="Times New Roman"/>
          <w:sz w:val="24"/>
          <w:szCs w:val="24"/>
        </w:rPr>
        <w:t>), Герберт Уэльс «Война миров» (</w:t>
      </w:r>
      <w:proofErr w:type="spellStart"/>
      <w:r w:rsidR="0008335A" w:rsidRPr="00D54E3F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="0008335A" w:rsidRPr="00D54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335A" w:rsidRPr="00D54E3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08335A" w:rsidRPr="00D54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335A" w:rsidRPr="00D54E3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67D57" w:rsidRPr="00D54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335A" w:rsidRPr="00D54E3F">
        <w:rPr>
          <w:rFonts w:ascii="Times New Roman" w:hAnsi="Times New Roman" w:cs="Times New Roman"/>
          <w:sz w:val="24"/>
          <w:szCs w:val="24"/>
        </w:rPr>
        <w:t>Worlds</w:t>
      </w:r>
      <w:proofErr w:type="spellEnd"/>
      <w:r w:rsidR="0008335A" w:rsidRPr="00D54E3F">
        <w:rPr>
          <w:rFonts w:ascii="Times New Roman" w:hAnsi="Times New Roman" w:cs="Times New Roman"/>
          <w:sz w:val="24"/>
          <w:szCs w:val="24"/>
        </w:rPr>
        <w:t>), «Человек-невидимка» (</w:t>
      </w:r>
      <w:proofErr w:type="spellStart"/>
      <w:r w:rsidR="0008335A" w:rsidRPr="00D54E3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67D57" w:rsidRPr="00D54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335A" w:rsidRPr="00D54E3F">
        <w:rPr>
          <w:rFonts w:ascii="Times New Roman" w:hAnsi="Times New Roman" w:cs="Times New Roman"/>
          <w:sz w:val="24"/>
          <w:szCs w:val="24"/>
        </w:rPr>
        <w:t>Invisible</w:t>
      </w:r>
      <w:proofErr w:type="spellEnd"/>
      <w:r w:rsidR="00967D57" w:rsidRPr="00D54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335A" w:rsidRPr="00D54E3F">
        <w:rPr>
          <w:rFonts w:ascii="Times New Roman" w:hAnsi="Times New Roman" w:cs="Times New Roman"/>
          <w:sz w:val="24"/>
          <w:szCs w:val="24"/>
        </w:rPr>
        <w:t>Man</w:t>
      </w:r>
      <w:proofErr w:type="spellEnd"/>
      <w:r w:rsidR="0008335A" w:rsidRPr="00D54E3F">
        <w:rPr>
          <w:rFonts w:ascii="Times New Roman" w:hAnsi="Times New Roman" w:cs="Times New Roman"/>
          <w:sz w:val="24"/>
          <w:szCs w:val="24"/>
        </w:rPr>
        <w:t>)</w:t>
      </w:r>
      <w:r w:rsidR="0008335A" w:rsidRPr="00D54E3F">
        <w:rPr>
          <w:rFonts w:ascii="Times New Roman" w:hAnsi="Times New Roman" w:cs="Times New Roman"/>
          <w:sz w:val="24"/>
          <w:szCs w:val="24"/>
        </w:rPr>
        <w:br/>
      </w:r>
    </w:p>
    <w:p w:rsidR="0008335A" w:rsidRPr="00D54E3F" w:rsidRDefault="0008335A" w:rsidP="00D54E3F">
      <w:pPr>
        <w:rPr>
          <w:rFonts w:ascii="Times New Roman" w:hAnsi="Times New Roman" w:cs="Times New Roman"/>
          <w:sz w:val="24"/>
          <w:szCs w:val="24"/>
          <w:u w:val="single"/>
        </w:rPr>
      </w:pPr>
      <w:r w:rsidRPr="00D54E3F">
        <w:rPr>
          <w:rFonts w:ascii="Times New Roman" w:hAnsi="Times New Roman" w:cs="Times New Roman"/>
          <w:b/>
          <w:i/>
          <w:sz w:val="24"/>
          <w:szCs w:val="24"/>
          <w:u w:val="single"/>
        </w:rPr>
        <w:t>8 период:</w:t>
      </w:r>
      <w:r w:rsidR="00A84D07" w:rsidRPr="00D54E3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84D07" w:rsidRPr="00D54E3F">
        <w:rPr>
          <w:rFonts w:ascii="Times New Roman" w:hAnsi="Times New Roman" w:cs="Times New Roman"/>
          <w:b/>
          <w:i/>
          <w:sz w:val="24"/>
          <w:szCs w:val="24"/>
          <w:u w:val="single"/>
        </w:rPr>
        <w:t>П</w:t>
      </w:r>
      <w:r w:rsidRPr="00D54E3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остмодернизм 1960 – </w:t>
      </w:r>
      <w:r w:rsidR="00B61A57" w:rsidRPr="00D54E3F">
        <w:rPr>
          <w:rFonts w:ascii="Times New Roman" w:hAnsi="Times New Roman" w:cs="Times New Roman"/>
          <w:b/>
          <w:i/>
          <w:sz w:val="24"/>
          <w:szCs w:val="24"/>
          <w:u w:val="single"/>
        </w:rPr>
        <w:t>1980</w:t>
      </w:r>
    </w:p>
    <w:p w:rsidR="0008335A" w:rsidRPr="00D54E3F" w:rsidRDefault="0008335A" w:rsidP="00D54E3F">
      <w:pPr>
        <w:rPr>
          <w:rFonts w:ascii="Times New Roman" w:hAnsi="Times New Roman" w:cs="Times New Roman"/>
          <w:sz w:val="24"/>
          <w:szCs w:val="24"/>
        </w:rPr>
      </w:pPr>
      <w:r w:rsidRPr="00D54E3F">
        <w:rPr>
          <w:rFonts w:ascii="Times New Roman" w:hAnsi="Times New Roman" w:cs="Times New Roman"/>
          <w:sz w:val="24"/>
          <w:szCs w:val="24"/>
        </w:rPr>
        <w:t>Преобладающий жанр: роман</w:t>
      </w:r>
    </w:p>
    <w:p w:rsidR="00B61A57" w:rsidRPr="00D54E3F" w:rsidRDefault="00EA117B" w:rsidP="003809A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4E3F">
        <w:rPr>
          <w:rFonts w:ascii="Times New Roman" w:hAnsi="Times New Roman" w:cs="Times New Roman"/>
          <w:sz w:val="24"/>
          <w:szCs w:val="24"/>
        </w:rPr>
        <w:t>П</w:t>
      </w:r>
      <w:r w:rsidR="0008335A" w:rsidRPr="00D54E3F">
        <w:rPr>
          <w:rFonts w:ascii="Times New Roman" w:hAnsi="Times New Roman" w:cs="Times New Roman"/>
          <w:sz w:val="24"/>
          <w:szCs w:val="24"/>
        </w:rPr>
        <w:t>роизведения: </w:t>
      </w:r>
      <w:r w:rsidRPr="00D54E3F">
        <w:rPr>
          <w:rFonts w:ascii="Times New Roman" w:hAnsi="Times New Roman" w:cs="Times New Roman"/>
          <w:sz w:val="24"/>
          <w:szCs w:val="24"/>
        </w:rPr>
        <w:br/>
      </w:r>
      <w:hyperlink r:id="rId18" w:history="1">
        <w:r w:rsidR="0008335A" w:rsidRPr="00D54E3F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</w:rPr>
          <w:t>Агата Кристи</w:t>
        </w:r>
      </w:hyperlink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 (1890-1976): «Убийство Роджера </w:t>
      </w:r>
      <w:proofErr w:type="spellStart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Экройда</w:t>
      </w:r>
      <w:proofErr w:type="spellEnd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» и </w:t>
      </w:r>
      <w:hyperlink r:id="rId19" w:history="1">
        <w:r w:rsidR="0008335A" w:rsidRPr="00D54E3F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другие детективы</w:t>
        </w:r>
      </w:hyperlink>
      <w:r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Ян Флеминг (1908-</w:t>
      </w:r>
      <w:r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1964): романы о Джеймсе Бонде</w:t>
      </w:r>
      <w:r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Дж. </w:t>
      </w:r>
      <w:proofErr w:type="spellStart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Толкиен</w:t>
      </w:r>
      <w:proofErr w:type="spellEnd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(1892-1973): Властелин к</w:t>
      </w:r>
      <w:r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олец (</w:t>
      </w:r>
      <w:proofErr w:type="spellStart"/>
      <w:r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="00967D57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Lord</w:t>
      </w:r>
      <w:proofErr w:type="spellEnd"/>
      <w:r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proofErr w:type="spellEnd"/>
      <w:r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="00967D57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Rings</w:t>
      </w:r>
      <w:proofErr w:type="spellEnd"/>
      <w:r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С. Льюис (1898-1963): Хроники </w:t>
      </w:r>
      <w:proofErr w:type="spellStart"/>
      <w:r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Нарнии</w:t>
      </w:r>
      <w:proofErr w:type="spellEnd"/>
      <w:r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Chronicles</w:t>
      </w:r>
      <w:proofErr w:type="spellEnd"/>
      <w:r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proofErr w:type="spellEnd"/>
      <w:r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Narnia</w:t>
      </w:r>
      <w:proofErr w:type="spellEnd"/>
      <w:r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Дж. К. </w:t>
      </w:r>
      <w:proofErr w:type="spellStart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Роулинг</w:t>
      </w:r>
      <w:proofErr w:type="spellEnd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«Гарри </w:t>
      </w:r>
      <w:proofErr w:type="spellStart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Поттер</w:t>
      </w:r>
      <w:proofErr w:type="spellEnd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» (</w:t>
      </w:r>
      <w:proofErr w:type="spellStart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Harry</w:t>
      </w:r>
      <w:proofErr w:type="spellEnd"/>
      <w:r w:rsidR="00967D57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Potter</w:t>
      </w:r>
      <w:proofErr w:type="spellEnd"/>
      <w:r w:rsidR="0008335A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B61A57" w:rsidRPr="00D5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B61A57" w:rsidRPr="00D54E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Джеймс Джойс, Джон Фаулз.</w:t>
      </w:r>
    </w:p>
    <w:p w:rsidR="00F968E6" w:rsidRPr="00D54E3F" w:rsidRDefault="00E00BD4" w:rsidP="00D54E3F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D54E3F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 xml:space="preserve">9 период: </w:t>
      </w:r>
      <w:r w:rsidRPr="00D54E3F">
        <w:rPr>
          <w:rFonts w:ascii="Times New Roman" w:hAnsi="Times New Roman"/>
          <w:b/>
          <w:i/>
          <w:sz w:val="24"/>
          <w:szCs w:val="24"/>
          <w:u w:val="single"/>
        </w:rPr>
        <w:t>Английс</w:t>
      </w:r>
      <w:r w:rsidR="00B61A57" w:rsidRPr="00D54E3F">
        <w:rPr>
          <w:rFonts w:ascii="Times New Roman" w:hAnsi="Times New Roman"/>
          <w:b/>
          <w:i/>
          <w:sz w:val="24"/>
          <w:szCs w:val="24"/>
          <w:u w:val="single"/>
        </w:rPr>
        <w:t xml:space="preserve">кая литература </w:t>
      </w:r>
      <w:r w:rsidRPr="00D54E3F">
        <w:rPr>
          <w:rFonts w:ascii="Times New Roman" w:hAnsi="Times New Roman"/>
          <w:b/>
          <w:i/>
          <w:sz w:val="24"/>
          <w:szCs w:val="24"/>
          <w:u w:val="single"/>
        </w:rPr>
        <w:t xml:space="preserve"> начала 21 века</w:t>
      </w:r>
    </w:p>
    <w:p w:rsidR="00C24E50" w:rsidRDefault="00C24E5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F968E6" w:rsidRDefault="00F968E6" w:rsidP="0090226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1" w:name="_GoBack"/>
      <w:r>
        <w:rPr>
          <w:rFonts w:ascii="Times New Roman" w:hAnsi="Times New Roman"/>
          <w:b/>
          <w:sz w:val="28"/>
          <w:szCs w:val="28"/>
        </w:rPr>
        <w:lastRenderedPageBreak/>
        <w:t xml:space="preserve">Тематическое планирование кружка по английской литературе. </w:t>
      </w:r>
    </w:p>
    <w:p w:rsidR="00C24E50" w:rsidRDefault="00C24E50" w:rsidP="0090226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148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27"/>
        <w:gridCol w:w="2410"/>
        <w:gridCol w:w="2268"/>
        <w:gridCol w:w="1985"/>
        <w:gridCol w:w="850"/>
        <w:gridCol w:w="992"/>
        <w:gridCol w:w="851"/>
      </w:tblGrid>
      <w:tr w:rsidR="00496518" w:rsidRPr="003809A9" w:rsidTr="003809A9">
        <w:trPr>
          <w:cantSplit/>
          <w:trHeight w:val="705"/>
        </w:trPr>
        <w:tc>
          <w:tcPr>
            <w:tcW w:w="2127" w:type="dxa"/>
          </w:tcPr>
          <w:bookmarkEnd w:id="1"/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Т е м 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</w:p>
        </w:tc>
        <w:tc>
          <w:tcPr>
            <w:tcW w:w="2410" w:type="dxa"/>
          </w:tcPr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Подтемы</w:t>
            </w:r>
          </w:p>
        </w:tc>
        <w:tc>
          <w:tcPr>
            <w:tcW w:w="2268" w:type="dxa"/>
          </w:tcPr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  <w:r w:rsidR="00B519CB" w:rsidRPr="003809A9">
              <w:rPr>
                <w:rFonts w:ascii="Times New Roman" w:hAnsi="Times New Roman" w:cs="Times New Roman"/>
                <w:sz w:val="24"/>
                <w:szCs w:val="24"/>
              </w:rPr>
              <w:t>/ Практикум театральные занятия</w:t>
            </w:r>
          </w:p>
        </w:tc>
        <w:tc>
          <w:tcPr>
            <w:tcW w:w="1985" w:type="dxa"/>
          </w:tcPr>
          <w:p w:rsidR="00496518" w:rsidRPr="003809A9" w:rsidRDefault="00B519CB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Теория/ </w:t>
            </w:r>
            <w:r w:rsidR="00496518"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Практикум: литературные занятия </w:t>
            </w:r>
          </w:p>
        </w:tc>
        <w:tc>
          <w:tcPr>
            <w:tcW w:w="850" w:type="dxa"/>
          </w:tcPr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992" w:type="dxa"/>
          </w:tcPr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Лекций</w:t>
            </w:r>
          </w:p>
        </w:tc>
        <w:tc>
          <w:tcPr>
            <w:tcW w:w="851" w:type="dxa"/>
          </w:tcPr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Практикумов</w:t>
            </w:r>
          </w:p>
        </w:tc>
      </w:tr>
      <w:tr w:rsidR="00496518" w:rsidRPr="003809A9" w:rsidTr="003809A9">
        <w:trPr>
          <w:trHeight w:val="2262"/>
        </w:trPr>
        <w:tc>
          <w:tcPr>
            <w:tcW w:w="2127" w:type="dxa"/>
          </w:tcPr>
          <w:p w:rsid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Тема 1. </w:t>
            </w:r>
          </w:p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Заря английской литературы. Англосаксонский период. Норманнская литература</w:t>
            </w:r>
          </w:p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Преобладающий жанр: поэма.</w:t>
            </w:r>
          </w:p>
        </w:tc>
        <w:tc>
          <w:tcPr>
            <w:tcW w:w="2410" w:type="dxa"/>
          </w:tcPr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 Беовульф</w:t>
            </w:r>
          </w:p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809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Вводное занятие</w:t>
            </w:r>
          </w:p>
          <w:p w:rsidR="00024423" w:rsidRPr="003809A9" w:rsidRDefault="00B519CB" w:rsidP="003809A9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809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1. </w:t>
            </w:r>
            <w:r w:rsidR="00496518" w:rsidRPr="003809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Основы театральной культуры</w:t>
            </w:r>
            <w:r w:rsidR="00496518" w:rsidRPr="003809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="00496518" w:rsidRPr="003809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Виды театрального искусства. Кукольный театр, драматический театр, музыкальный театр.</w:t>
            </w:r>
            <w:r w:rsidR="00024423" w:rsidRPr="003809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              </w:t>
            </w:r>
            <w:r w:rsidRPr="003809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2. </w:t>
            </w:r>
            <w:r w:rsidR="00024423" w:rsidRPr="003809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Театр снаружи и изнутри (театральное здание, зрительный зал, за кулисами).   </w:t>
            </w:r>
            <w:r w:rsidRPr="003809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3. </w:t>
            </w:r>
            <w:r w:rsidR="00024423" w:rsidRPr="003809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024423" w:rsidRPr="003809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Северо-кавказская государственная филармония им. В.И. Сафонова (Кисловодск)</w:t>
            </w:r>
          </w:p>
        </w:tc>
        <w:tc>
          <w:tcPr>
            <w:tcW w:w="1985" w:type="dxa"/>
          </w:tcPr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Цикл</w:t>
            </w:r>
            <w:r w:rsidRPr="003809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документальных</w:t>
            </w:r>
            <w:r w:rsidRPr="003809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фильмов</w:t>
            </w:r>
            <w:r w:rsidRPr="003809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Viasat History «</w:t>
            </w: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Кровь</w:t>
            </w:r>
            <w:r w:rsidRPr="003809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809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железо</w:t>
            </w:r>
            <w:r w:rsidRPr="003809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». / The Celts: Blood, Iron and Sacrifice.  </w:t>
            </w: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2015. Просмотр фрагментов, обсуждение, пересказ, интерпретация</w:t>
            </w:r>
          </w:p>
        </w:tc>
        <w:tc>
          <w:tcPr>
            <w:tcW w:w="850" w:type="dxa"/>
          </w:tcPr>
          <w:p w:rsidR="00496518" w:rsidRPr="003809A9" w:rsidRDefault="00C90595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496518" w:rsidRPr="003809A9" w:rsidRDefault="00C90595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496518" w:rsidRPr="003809A9" w:rsidRDefault="00024423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96518" w:rsidRPr="003809A9" w:rsidTr="003809A9">
        <w:trPr>
          <w:trHeight w:val="240"/>
        </w:trPr>
        <w:tc>
          <w:tcPr>
            <w:tcW w:w="2127" w:type="dxa"/>
          </w:tcPr>
          <w:p w:rsid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Тема 2. </w:t>
            </w:r>
          </w:p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Средние века 1066-1500</w:t>
            </w:r>
          </w:p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Преобладающий жанр: народные сказания, рыцарский роман, баллада</w:t>
            </w:r>
          </w:p>
        </w:tc>
        <w:tc>
          <w:tcPr>
            <w:tcW w:w="2410" w:type="dxa"/>
          </w:tcPr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Томас Мэлори. Свод романов о подвигах рыцарей круглого стола и короле Артуре . «Смерть Артура» - памятник английской литературы позднего средневековья.  Баллады о Робин Гуде.  Джеффри Чосер «Кентерберийские рассказы» (The Cantrerbury Tales)</w:t>
            </w:r>
          </w:p>
        </w:tc>
        <w:tc>
          <w:tcPr>
            <w:tcW w:w="2268" w:type="dxa"/>
          </w:tcPr>
          <w:p w:rsidR="00496518" w:rsidRPr="003809A9" w:rsidRDefault="00024423" w:rsidP="003809A9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809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Культура и техника речи. Сценическая речь</w:t>
            </w:r>
            <w:r w:rsidR="00B519CB" w:rsidRPr="003809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.  1.</w:t>
            </w:r>
            <w:r w:rsidR="00B519CB" w:rsidRPr="003809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Подготовка речевого аппарата (артикуляционная гимнастика). Игровые тренинги.                       2. Подготовка речевого аппарата (артикуляционная гимнастика). Игровые тренинги.    3.Правильная дикция и артикуляция. Упражнения с английскими  скороговорками.           4. Работа с текстом. Логические ударения в предложениях.</w:t>
            </w:r>
          </w:p>
        </w:tc>
        <w:tc>
          <w:tcPr>
            <w:tcW w:w="1985" w:type="dxa"/>
          </w:tcPr>
          <w:p w:rsidR="00496518" w:rsidRPr="003809A9" w:rsidRDefault="00024423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Худ. фильм «Меч короля Артура». Просмотр фрагментов фильма. Беседа о художественных приемах и спец.</w:t>
            </w:r>
            <w:r w:rsidR="00B519CB"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эффектах. </w:t>
            </w:r>
            <w:r w:rsidR="00B519CB" w:rsidRPr="003809A9">
              <w:rPr>
                <w:rFonts w:ascii="Times New Roman" w:hAnsi="Times New Roman" w:cs="Times New Roman"/>
                <w:sz w:val="24"/>
                <w:szCs w:val="24"/>
              </w:rPr>
              <w:t>Обсуждение фильма</w:t>
            </w:r>
          </w:p>
        </w:tc>
        <w:tc>
          <w:tcPr>
            <w:tcW w:w="850" w:type="dxa"/>
          </w:tcPr>
          <w:p w:rsidR="00496518" w:rsidRPr="003809A9" w:rsidRDefault="00C90595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496518" w:rsidRPr="003809A9" w:rsidRDefault="00C90595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496518" w:rsidRPr="003809A9" w:rsidRDefault="00C90595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96518" w:rsidRPr="003809A9" w:rsidTr="003809A9">
        <w:trPr>
          <w:trHeight w:val="240"/>
        </w:trPr>
        <w:tc>
          <w:tcPr>
            <w:tcW w:w="2127" w:type="dxa"/>
          </w:tcPr>
          <w:p w:rsid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</w:p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Эпоха </w:t>
            </w:r>
            <w:r w:rsidRPr="003809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Возрождения или Ренессанса. 1550</w:t>
            </w:r>
            <w:r w:rsidRPr="003809A9">
              <w:rPr>
                <w:rFonts w:ascii="Times New Roman" w:hAnsi="Times New Roman" w:cs="Times New Roman"/>
                <w:sz w:val="24"/>
                <w:szCs w:val="24"/>
              </w:rPr>
              <w:noBreakHyphen/>
              <w:t> 1660</w:t>
            </w:r>
          </w:p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Преобладающий жанр: сонеты, лирические произведения, пьесы для театра</w:t>
            </w:r>
          </w:p>
        </w:tc>
        <w:tc>
          <w:tcPr>
            <w:tcW w:w="2410" w:type="dxa"/>
          </w:tcPr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Томас Мор «Утопия» (</w:t>
            </w:r>
            <w:proofErr w:type="spellStart"/>
            <w:r w:rsidR="00024423" w:rsidRPr="003809A9">
              <w:rPr>
                <w:rFonts w:ascii="Times New Roman" w:hAnsi="Times New Roman" w:cs="Times New Roman"/>
                <w:sz w:val="24"/>
                <w:szCs w:val="24"/>
              </w:rPr>
              <w:t>Utopia</w:t>
            </w:r>
            <w:proofErr w:type="spellEnd"/>
            <w:r w:rsidR="00024423" w:rsidRPr="003809A9">
              <w:rPr>
                <w:rFonts w:ascii="Times New Roman" w:hAnsi="Times New Roman" w:cs="Times New Roman"/>
                <w:sz w:val="24"/>
                <w:szCs w:val="24"/>
              </w:rPr>
              <w:t>), Вильям Шекспир (</w:t>
            </w: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36 </w:t>
            </w:r>
            <w:r w:rsidRPr="003809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пьес и около 200 сонетов</w:t>
            </w:r>
            <w:r w:rsidR="00024423" w:rsidRPr="003809A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1.Томас Мор «Утопия» (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Utopia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  <w:r w:rsidRPr="003809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Знакомство с оригинальным текстом, анализ, интерпретация. 2.В.Шекспир. Работа с сонетами. Чтение, обсуждение произведений. 3. «Проба пера». Оригинальные переводы учащихся. 4. Подготовка к ежегодному мероприятию ко дню рождения В. Шекспира. </w:t>
            </w:r>
          </w:p>
        </w:tc>
        <w:tc>
          <w:tcPr>
            <w:tcW w:w="850" w:type="dxa"/>
          </w:tcPr>
          <w:p w:rsidR="00496518" w:rsidRPr="003809A9" w:rsidRDefault="00C90595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992" w:type="dxa"/>
          </w:tcPr>
          <w:p w:rsidR="00496518" w:rsidRPr="003809A9" w:rsidRDefault="00C90595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496518" w:rsidRPr="003809A9" w:rsidRDefault="00C90595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96518" w:rsidRPr="003809A9" w:rsidTr="003809A9">
        <w:trPr>
          <w:trHeight w:val="240"/>
        </w:trPr>
        <w:tc>
          <w:tcPr>
            <w:tcW w:w="2127" w:type="dxa"/>
          </w:tcPr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Тема 4. Неоклассицизм </w:t>
            </w:r>
          </w:p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noBreakHyphen/>
              <w:t xml:space="preserve"> 1660-1785</w:t>
            </w:r>
          </w:p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Преобладающий жанр: проза, поэзия, роман</w:t>
            </w:r>
          </w:p>
        </w:tc>
        <w:tc>
          <w:tcPr>
            <w:tcW w:w="2410" w:type="dxa"/>
          </w:tcPr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Джон Милтон «Потерянный Рай» (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Paradise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Lost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), Джонатан Свифт «Приключения Гулливера» (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Gulliver’s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Travels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), Даниэль Дефо «Приключения Робинзона Крузо» (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Robinson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Crusoe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), Генри Филдинг «Том Джонс» (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History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Tom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Jones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foundling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» (1749))</w:t>
            </w:r>
          </w:p>
        </w:tc>
        <w:tc>
          <w:tcPr>
            <w:tcW w:w="2268" w:type="dxa"/>
          </w:tcPr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96518" w:rsidRPr="003809A9" w:rsidRDefault="00C90595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496518" w:rsidRPr="003809A9" w:rsidRDefault="00C90595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496518" w:rsidRPr="003809A9" w:rsidRDefault="00C90595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96518" w:rsidRPr="003809A9" w:rsidTr="003809A9">
        <w:trPr>
          <w:trHeight w:val="240"/>
        </w:trPr>
        <w:tc>
          <w:tcPr>
            <w:tcW w:w="2127" w:type="dxa"/>
          </w:tcPr>
          <w:p w:rsid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Тема 5. </w:t>
            </w:r>
          </w:p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Романтизм. 1785-1830</w:t>
            </w:r>
          </w:p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Преобладающий жанр: поэзия, светский роман, рождение готического романа</w:t>
            </w:r>
          </w:p>
        </w:tc>
        <w:tc>
          <w:tcPr>
            <w:tcW w:w="2410" w:type="dxa"/>
          </w:tcPr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Джейн 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Остин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 «Гордость и предубеждение», «Чувство и чувствительность», лорд Байрон «Путешествия 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Чарльда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 Гарольда», поэты «озерной школы» (</w:t>
            </w:r>
            <w:r w:rsidRPr="003809A9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Вильям Вордсворт</w:t>
            </w: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Колридж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), Джон Китс, </w:t>
            </w:r>
            <w:r w:rsidRPr="003809A9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Перси Шелли</w:t>
            </w: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, Роберт Бернс, Вальтер Скотт «Айвенго» (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Ivanhoe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), Мэри Шелли «Франкенштейн» (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Frankenstein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Заседание клуба любителей английской поэзии. «Озерные поэты» Декламация стихотворений, анализ, обсуждение. Литературно-музыкальный блок по произведениям английских поэтов романтиков.</w:t>
            </w:r>
          </w:p>
        </w:tc>
        <w:tc>
          <w:tcPr>
            <w:tcW w:w="850" w:type="dxa"/>
          </w:tcPr>
          <w:p w:rsidR="00496518" w:rsidRPr="003809A9" w:rsidRDefault="00C90595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496518" w:rsidRPr="003809A9" w:rsidRDefault="00C90595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496518" w:rsidRPr="003809A9" w:rsidRDefault="00C90595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96518" w:rsidRPr="003809A9" w:rsidTr="003809A9">
        <w:trPr>
          <w:trHeight w:val="240"/>
        </w:trPr>
        <w:tc>
          <w:tcPr>
            <w:tcW w:w="2127" w:type="dxa"/>
          </w:tcPr>
          <w:p w:rsid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Тема 6. </w:t>
            </w:r>
          </w:p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Викторианская </w:t>
            </w:r>
            <w:r w:rsidRPr="003809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эпоха. 1830 1901</w:t>
            </w:r>
          </w:p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Преобладающий жанр: роман</w:t>
            </w:r>
          </w:p>
        </w:tc>
        <w:tc>
          <w:tcPr>
            <w:tcW w:w="2410" w:type="dxa"/>
          </w:tcPr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Style w:val="a7"/>
                <w:rFonts w:ascii="Times New Roman" w:hAnsi="Times New Roman" w:cs="Times New Roman"/>
                <w:sz w:val="24"/>
                <w:szCs w:val="24"/>
              </w:rPr>
              <w:lastRenderedPageBreak/>
              <w:t>Чарльз Диккенс</w:t>
            </w:r>
            <w:r w:rsidR="00024423" w:rsidRPr="003809A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 «Давид 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Коперфильд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David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Copperfield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), «Большие надежды»</w:t>
            </w:r>
            <w:r w:rsidRPr="003809A9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3809A9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Great</w:t>
            </w:r>
            <w:proofErr w:type="spellEnd"/>
            <w:r w:rsidRPr="003809A9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9A9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Expectations</w:t>
            </w:r>
            <w:proofErr w:type="spellEnd"/>
            <w:r w:rsidRPr="003809A9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 xml:space="preserve"> смотреть </w:t>
            </w:r>
            <w:proofErr w:type="spellStart"/>
            <w:r w:rsidRPr="003809A9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 w:rsidRPr="003809A9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)</w:t>
            </w: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, Уильям Теккерей «Ярмарка Тщеславия»(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Vanity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Fair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),  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Редьярд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 Киплинг сказки «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Just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Stories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», </w:t>
            </w:r>
            <w:r w:rsidRPr="003809A9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 xml:space="preserve">Артур </w:t>
            </w:r>
            <w:proofErr w:type="spellStart"/>
            <w:r w:rsidRPr="003809A9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Конан</w:t>
            </w:r>
            <w:proofErr w:type="spellEnd"/>
            <w:r w:rsidRPr="003809A9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9A9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Дойль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  «Записки о Шерлоке Холмсе») , </w:t>
            </w:r>
            <w:hyperlink r:id="rId20" w:history="1">
              <w:r w:rsidRPr="003809A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сестры Бронте</w:t>
              </w:r>
            </w:hyperlink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 (Шарлотта Бронте «Джейн Эйр» (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Jane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Eyre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), Эмили 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Бронте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 «Грозовой перевал» (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Wuthering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Heights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), Энн 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Бронте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Агнес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 Грей» (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Agnes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Grey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  <w:hyperlink r:id="rId21" w:history="1">
              <w:r w:rsidRPr="003809A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 Оскар Уайльд </w:t>
              </w:r>
            </w:hyperlink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«Портрет Дориана Грея» </w:t>
            </w:r>
            <w:hyperlink r:id="rId22" w:history="1">
              <w:r w:rsidR="00024423" w:rsidRPr="003809A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(</w:t>
              </w:r>
              <w:proofErr w:type="spellStart"/>
              <w:r w:rsidR="00024423" w:rsidRPr="003809A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The</w:t>
              </w:r>
              <w:proofErr w:type="spellEnd"/>
              <w:r w:rsidR="00024423" w:rsidRPr="003809A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 xml:space="preserve"> P</w:t>
              </w:r>
              <w:proofErr w:type="spellStart"/>
              <w:r w:rsidR="00024423" w:rsidRPr="003809A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icture</w:t>
              </w:r>
              <w:proofErr w:type="spellEnd"/>
              <w:r w:rsidRPr="003809A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Pr="003809A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of</w:t>
              </w:r>
              <w:proofErr w:type="spellEnd"/>
              <w:r w:rsidRPr="003809A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Pr="003809A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Dorian</w:t>
              </w:r>
              <w:proofErr w:type="spellEnd"/>
              <w:r w:rsidRPr="003809A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Pr="003809A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Gray</w:t>
              </w:r>
              <w:proofErr w:type="spellEnd"/>
              <w:r w:rsidRPr="003809A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), </w:t>
              </w:r>
            </w:hyperlink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Томас Гарди (рассказы, 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Тэсс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 из рода 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Д`эрбервиллей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Эмили Бронте «Грозовой </w:t>
            </w:r>
            <w:r w:rsidRPr="003809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перевал» (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Wuthering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Heights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). 1.Знакомство с романом, чтение, обсуждение. 2. Просмотр фрагментов различных экранизации</w:t>
            </w:r>
          </w:p>
        </w:tc>
        <w:tc>
          <w:tcPr>
            <w:tcW w:w="850" w:type="dxa"/>
          </w:tcPr>
          <w:p w:rsidR="00496518" w:rsidRPr="003809A9" w:rsidRDefault="00C90595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992" w:type="dxa"/>
          </w:tcPr>
          <w:p w:rsidR="00496518" w:rsidRPr="003809A9" w:rsidRDefault="00C90595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496518" w:rsidRPr="003809A9" w:rsidRDefault="00C90595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96518" w:rsidRPr="003809A9" w:rsidTr="003809A9">
        <w:trPr>
          <w:trHeight w:val="240"/>
        </w:trPr>
        <w:tc>
          <w:tcPr>
            <w:tcW w:w="2127" w:type="dxa"/>
          </w:tcPr>
          <w:p w:rsid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 7. </w:t>
            </w:r>
          </w:p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Модернизм- 1901–1960 Преобладающий жанр: роман</w:t>
            </w:r>
          </w:p>
        </w:tc>
        <w:tc>
          <w:tcPr>
            <w:tcW w:w="2410" w:type="dxa"/>
          </w:tcPr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 Бернард Шоу «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Пигмалион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»(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Pigmalion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), Герберт Уэльс «Война миров» (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War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Worlds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), «Человек-невидимка» (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Invisible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Man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Редьярд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 Киплинг «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Just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stories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1.Знакомство с произведениями, не вошедшими в курс «Английская Литература». 2. Эссе по теме занятия. 3. «Проба пера». Оригинальные переводы учащихся.</w:t>
            </w:r>
          </w:p>
        </w:tc>
        <w:tc>
          <w:tcPr>
            <w:tcW w:w="850" w:type="dxa"/>
          </w:tcPr>
          <w:p w:rsidR="00496518" w:rsidRPr="003809A9" w:rsidRDefault="00C90595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496518" w:rsidRPr="003809A9" w:rsidRDefault="00C90595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496518" w:rsidRPr="003809A9" w:rsidRDefault="00C90595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96518" w:rsidRPr="003809A9" w:rsidTr="003809A9">
        <w:trPr>
          <w:trHeight w:val="240"/>
        </w:trPr>
        <w:tc>
          <w:tcPr>
            <w:tcW w:w="2127" w:type="dxa"/>
          </w:tcPr>
          <w:p w:rsid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Тема 8.</w:t>
            </w:r>
          </w:p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 Постмодернизм 1960-1980</w:t>
            </w:r>
          </w:p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Преобладающий жанр: роман</w:t>
            </w:r>
          </w:p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809A9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Агата Кристи</w:t>
            </w: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 (1890-1976): «</w:t>
            </w:r>
            <w:r w:rsidRPr="003809A9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 xml:space="preserve">Убийство Роджера </w:t>
            </w:r>
            <w:proofErr w:type="spellStart"/>
            <w:r w:rsidRPr="003809A9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Экройда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» и другие детективы</w:t>
            </w:r>
            <w:r w:rsidRPr="003809A9">
              <w:rPr>
                <w:rFonts w:ascii="Times New Roman" w:hAnsi="Times New Roman" w:cs="Times New Roman"/>
                <w:sz w:val="24"/>
                <w:szCs w:val="24"/>
              </w:rPr>
              <w:br/>
              <w:t>— Ян Флеминг (1908-1964): романы о Джеймсе Бонде</w:t>
            </w:r>
            <w:r w:rsidRPr="003809A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— Дж. 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Толкиен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 (1892-1973): Властелин колец (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Lord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Rings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809A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— С. Льюис (1898-1963): Хроники 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Нарнии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Chronicles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of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Narnia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809A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— Дж. К. 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Роулинг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 «Гарри 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Поттер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Harry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Potter</w:t>
            </w:r>
            <w:proofErr w:type="spellEnd"/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Джеймс Джойс, Джон Фаулз. Знакомство с произведениями, чтение, обсуждение. 2. Просмотр фрагментов различных экранизации. 3. «Проба пера». Оригинальные переводы учащихся.</w:t>
            </w:r>
          </w:p>
        </w:tc>
        <w:tc>
          <w:tcPr>
            <w:tcW w:w="850" w:type="dxa"/>
          </w:tcPr>
          <w:p w:rsidR="00496518" w:rsidRPr="003809A9" w:rsidRDefault="00C90595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496518" w:rsidRPr="003809A9" w:rsidRDefault="00C90595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496518" w:rsidRPr="003809A9" w:rsidRDefault="00C90595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96518" w:rsidRPr="003809A9" w:rsidTr="003809A9">
        <w:trPr>
          <w:trHeight w:val="240"/>
        </w:trPr>
        <w:tc>
          <w:tcPr>
            <w:tcW w:w="2127" w:type="dxa"/>
          </w:tcPr>
          <w:p w:rsid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 9. </w:t>
            </w:r>
          </w:p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Английская литература начала 21 века</w:t>
            </w:r>
          </w:p>
        </w:tc>
        <w:tc>
          <w:tcPr>
            <w:tcW w:w="2410" w:type="dxa"/>
          </w:tcPr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1. Знакомство с  литературой 21 века, анализ произведений и авторов, обсуждение. 2. Эссе по теме «Современная английская литература –слабый отблеск литературы прошлых веков»</w:t>
            </w:r>
          </w:p>
        </w:tc>
        <w:tc>
          <w:tcPr>
            <w:tcW w:w="850" w:type="dxa"/>
          </w:tcPr>
          <w:p w:rsidR="00496518" w:rsidRPr="003809A9" w:rsidRDefault="00C90595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496518" w:rsidRPr="003809A9" w:rsidRDefault="00C90595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496518" w:rsidRPr="003809A9" w:rsidRDefault="00C90595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96518" w:rsidRPr="003809A9" w:rsidTr="003809A9">
        <w:trPr>
          <w:trHeight w:val="240"/>
        </w:trPr>
        <w:tc>
          <w:tcPr>
            <w:tcW w:w="2127" w:type="dxa"/>
          </w:tcPr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96518" w:rsidRPr="003809A9" w:rsidRDefault="00C90595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9A9">
              <w:rPr>
                <w:rFonts w:ascii="Times New Roman" w:hAnsi="Times New Roman" w:cs="Times New Roman"/>
                <w:sz w:val="24"/>
                <w:szCs w:val="24"/>
              </w:rPr>
              <w:t>Итого: 102 часа</w:t>
            </w:r>
          </w:p>
        </w:tc>
        <w:tc>
          <w:tcPr>
            <w:tcW w:w="992" w:type="dxa"/>
          </w:tcPr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96518" w:rsidRPr="003809A9" w:rsidRDefault="00496518" w:rsidP="003809A9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7F13" w:rsidRPr="007C2220" w:rsidRDefault="00B37F13" w:rsidP="007C2220">
      <w:pPr>
        <w:tabs>
          <w:tab w:val="left" w:pos="1110"/>
        </w:tabs>
        <w:rPr>
          <w:rFonts w:ascii="Times New Roman" w:hAnsi="Times New Roman" w:cs="Times New Roman"/>
          <w:sz w:val="32"/>
          <w:szCs w:val="32"/>
        </w:rPr>
      </w:pPr>
    </w:p>
    <w:sectPr w:rsidR="00B37F13" w:rsidRPr="007C2220" w:rsidSect="00B95B6A">
      <w:footerReference w:type="even" r:id="rId23"/>
      <w:pgSz w:w="11906" w:h="16838"/>
      <w:pgMar w:top="567" w:right="566" w:bottom="426" w:left="1134" w:header="709" w:footer="12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2F44" w:rsidRDefault="00F42F44">
      <w:pPr>
        <w:spacing w:after="0" w:line="240" w:lineRule="auto"/>
      </w:pPr>
      <w:r>
        <w:separator/>
      </w:r>
    </w:p>
  </w:endnote>
  <w:endnote w:type="continuationSeparator" w:id="0">
    <w:p w:rsidR="00F42F44" w:rsidRDefault="00F42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3125" w:rsidRDefault="008D5DE8" w:rsidP="00EB43C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E6312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63125">
      <w:rPr>
        <w:rStyle w:val="a6"/>
        <w:noProof/>
      </w:rPr>
      <w:t>2</w:t>
    </w:r>
    <w:r>
      <w:rPr>
        <w:rStyle w:val="a6"/>
      </w:rPr>
      <w:fldChar w:fldCharType="end"/>
    </w:r>
  </w:p>
  <w:p w:rsidR="00E63125" w:rsidRDefault="00E63125" w:rsidP="00EB43CB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2F44" w:rsidRDefault="00F42F44">
      <w:pPr>
        <w:spacing w:after="0" w:line="240" w:lineRule="auto"/>
      </w:pPr>
      <w:r>
        <w:separator/>
      </w:r>
    </w:p>
  </w:footnote>
  <w:footnote w:type="continuationSeparator" w:id="0">
    <w:p w:rsidR="00F42F44" w:rsidRDefault="00F42F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71573"/>
    <w:multiLevelType w:val="multilevel"/>
    <w:tmpl w:val="36E8D63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24A344C3"/>
    <w:multiLevelType w:val="hybridMultilevel"/>
    <w:tmpl w:val="7B340A5A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>
    <w:nsid w:val="24D715AC"/>
    <w:multiLevelType w:val="hybridMultilevel"/>
    <w:tmpl w:val="2236BF1E"/>
    <w:lvl w:ilvl="0" w:tplc="04190001">
      <w:start w:val="1"/>
      <w:numFmt w:val="bullet"/>
      <w:lvlText w:val=""/>
      <w:lvlJc w:val="left"/>
      <w:pPr>
        <w:ind w:left="13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5" w:hanging="360"/>
      </w:pPr>
      <w:rPr>
        <w:rFonts w:ascii="Wingdings" w:hAnsi="Wingdings" w:hint="default"/>
      </w:rPr>
    </w:lvl>
  </w:abstractNum>
  <w:abstractNum w:abstractNumId="3">
    <w:nsid w:val="581B5E36"/>
    <w:multiLevelType w:val="hybridMultilevel"/>
    <w:tmpl w:val="9F3433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EF29A8"/>
    <w:multiLevelType w:val="hybridMultilevel"/>
    <w:tmpl w:val="BC00D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C440EE"/>
    <w:multiLevelType w:val="hybridMultilevel"/>
    <w:tmpl w:val="A106104A"/>
    <w:lvl w:ilvl="0" w:tplc="E9DC2E1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7B0EBE"/>
    <w:multiLevelType w:val="hybridMultilevel"/>
    <w:tmpl w:val="7B469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BE5982"/>
    <w:multiLevelType w:val="hybridMultilevel"/>
    <w:tmpl w:val="54083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033A56"/>
    <w:multiLevelType w:val="hybridMultilevel"/>
    <w:tmpl w:val="4F96AD5C"/>
    <w:lvl w:ilvl="0" w:tplc="04190001">
      <w:start w:val="1"/>
      <w:numFmt w:val="bullet"/>
      <w:lvlText w:val=""/>
      <w:lvlJc w:val="left"/>
      <w:pPr>
        <w:ind w:left="12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9">
    <w:nsid w:val="7D434137"/>
    <w:multiLevelType w:val="hybridMultilevel"/>
    <w:tmpl w:val="F86CE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623853"/>
    <w:multiLevelType w:val="hybridMultilevel"/>
    <w:tmpl w:val="D9448246"/>
    <w:lvl w:ilvl="0" w:tplc="04190001">
      <w:start w:val="1"/>
      <w:numFmt w:val="bullet"/>
      <w:lvlText w:val=""/>
      <w:lvlJc w:val="left"/>
      <w:pPr>
        <w:ind w:left="12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"/>
  </w:num>
  <w:num w:numId="4">
    <w:abstractNumId w:val="7"/>
  </w:num>
  <w:num w:numId="5">
    <w:abstractNumId w:val="4"/>
  </w:num>
  <w:num w:numId="6">
    <w:abstractNumId w:val="6"/>
  </w:num>
  <w:num w:numId="7">
    <w:abstractNumId w:val="5"/>
  </w:num>
  <w:num w:numId="8">
    <w:abstractNumId w:val="2"/>
  </w:num>
  <w:num w:numId="9">
    <w:abstractNumId w:val="10"/>
  </w:num>
  <w:num w:numId="10">
    <w:abstractNumId w:val="8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1255"/>
    <w:rsid w:val="00000CAF"/>
    <w:rsid w:val="00010C60"/>
    <w:rsid w:val="0001119D"/>
    <w:rsid w:val="00020688"/>
    <w:rsid w:val="00024423"/>
    <w:rsid w:val="0002728F"/>
    <w:rsid w:val="00050DF0"/>
    <w:rsid w:val="000573EE"/>
    <w:rsid w:val="00060125"/>
    <w:rsid w:val="000740FA"/>
    <w:rsid w:val="0007700D"/>
    <w:rsid w:val="000802A6"/>
    <w:rsid w:val="0008335A"/>
    <w:rsid w:val="00092F30"/>
    <w:rsid w:val="00093C66"/>
    <w:rsid w:val="000A1BB9"/>
    <w:rsid w:val="000C39A3"/>
    <w:rsid w:val="00111C56"/>
    <w:rsid w:val="00116955"/>
    <w:rsid w:val="00143FB2"/>
    <w:rsid w:val="00151F73"/>
    <w:rsid w:val="0015629F"/>
    <w:rsid w:val="001677F5"/>
    <w:rsid w:val="00185D4C"/>
    <w:rsid w:val="0019383C"/>
    <w:rsid w:val="001B2941"/>
    <w:rsid w:val="001C68B3"/>
    <w:rsid w:val="001C7E9F"/>
    <w:rsid w:val="001F2595"/>
    <w:rsid w:val="00246005"/>
    <w:rsid w:val="00271297"/>
    <w:rsid w:val="002A45D2"/>
    <w:rsid w:val="002E3D51"/>
    <w:rsid w:val="002E594C"/>
    <w:rsid w:val="002E6300"/>
    <w:rsid w:val="00317890"/>
    <w:rsid w:val="003747B5"/>
    <w:rsid w:val="003809A9"/>
    <w:rsid w:val="003F3E83"/>
    <w:rsid w:val="003F5DA6"/>
    <w:rsid w:val="003F7D24"/>
    <w:rsid w:val="00407534"/>
    <w:rsid w:val="004338DA"/>
    <w:rsid w:val="00457B18"/>
    <w:rsid w:val="00496518"/>
    <w:rsid w:val="004A0B94"/>
    <w:rsid w:val="004B7842"/>
    <w:rsid w:val="004E79F9"/>
    <w:rsid w:val="004E7D30"/>
    <w:rsid w:val="00506B29"/>
    <w:rsid w:val="00507784"/>
    <w:rsid w:val="005235B7"/>
    <w:rsid w:val="00573B8F"/>
    <w:rsid w:val="00584AEA"/>
    <w:rsid w:val="0059525C"/>
    <w:rsid w:val="005953E4"/>
    <w:rsid w:val="005B56AC"/>
    <w:rsid w:val="005C09C5"/>
    <w:rsid w:val="005C7431"/>
    <w:rsid w:val="005D4A37"/>
    <w:rsid w:val="005E45FD"/>
    <w:rsid w:val="00610014"/>
    <w:rsid w:val="0063063D"/>
    <w:rsid w:val="006A01F8"/>
    <w:rsid w:val="006A3F4F"/>
    <w:rsid w:val="006A7D18"/>
    <w:rsid w:val="00735667"/>
    <w:rsid w:val="0076725A"/>
    <w:rsid w:val="007A6462"/>
    <w:rsid w:val="007A6E0C"/>
    <w:rsid w:val="007C2220"/>
    <w:rsid w:val="007F234C"/>
    <w:rsid w:val="007F3869"/>
    <w:rsid w:val="007F7B2B"/>
    <w:rsid w:val="0084737E"/>
    <w:rsid w:val="00875429"/>
    <w:rsid w:val="00881619"/>
    <w:rsid w:val="0088286C"/>
    <w:rsid w:val="00887B24"/>
    <w:rsid w:val="00893E2F"/>
    <w:rsid w:val="008B0300"/>
    <w:rsid w:val="008C3150"/>
    <w:rsid w:val="008D5DE8"/>
    <w:rsid w:val="008D6D71"/>
    <w:rsid w:val="008F3327"/>
    <w:rsid w:val="00902267"/>
    <w:rsid w:val="00935321"/>
    <w:rsid w:val="00937BF7"/>
    <w:rsid w:val="00967D57"/>
    <w:rsid w:val="00993706"/>
    <w:rsid w:val="009A1255"/>
    <w:rsid w:val="009E5FCA"/>
    <w:rsid w:val="00A14DC4"/>
    <w:rsid w:val="00A2304D"/>
    <w:rsid w:val="00A64012"/>
    <w:rsid w:val="00A84D07"/>
    <w:rsid w:val="00AB2D26"/>
    <w:rsid w:val="00AC7AF3"/>
    <w:rsid w:val="00AD361D"/>
    <w:rsid w:val="00AD38EB"/>
    <w:rsid w:val="00AD5C79"/>
    <w:rsid w:val="00B15535"/>
    <w:rsid w:val="00B17590"/>
    <w:rsid w:val="00B344C2"/>
    <w:rsid w:val="00B37F13"/>
    <w:rsid w:val="00B519CB"/>
    <w:rsid w:val="00B61A57"/>
    <w:rsid w:val="00B81684"/>
    <w:rsid w:val="00B95B6A"/>
    <w:rsid w:val="00BA0826"/>
    <w:rsid w:val="00BB2679"/>
    <w:rsid w:val="00BE159A"/>
    <w:rsid w:val="00C028C1"/>
    <w:rsid w:val="00C14FAC"/>
    <w:rsid w:val="00C24E50"/>
    <w:rsid w:val="00C37CE4"/>
    <w:rsid w:val="00C420C8"/>
    <w:rsid w:val="00C57978"/>
    <w:rsid w:val="00C90595"/>
    <w:rsid w:val="00CD1BC2"/>
    <w:rsid w:val="00CD2F7E"/>
    <w:rsid w:val="00CE79CD"/>
    <w:rsid w:val="00CF3CEC"/>
    <w:rsid w:val="00D02474"/>
    <w:rsid w:val="00D174A8"/>
    <w:rsid w:val="00D54E3F"/>
    <w:rsid w:val="00D63C2C"/>
    <w:rsid w:val="00DD2EC1"/>
    <w:rsid w:val="00E00BD4"/>
    <w:rsid w:val="00E21B9C"/>
    <w:rsid w:val="00E558F2"/>
    <w:rsid w:val="00E6153C"/>
    <w:rsid w:val="00E63125"/>
    <w:rsid w:val="00E752A7"/>
    <w:rsid w:val="00EA117B"/>
    <w:rsid w:val="00EB43CB"/>
    <w:rsid w:val="00ED688B"/>
    <w:rsid w:val="00EF5898"/>
    <w:rsid w:val="00F25578"/>
    <w:rsid w:val="00F266D9"/>
    <w:rsid w:val="00F32541"/>
    <w:rsid w:val="00F35068"/>
    <w:rsid w:val="00F42F44"/>
    <w:rsid w:val="00F60C2C"/>
    <w:rsid w:val="00F632DE"/>
    <w:rsid w:val="00F968E6"/>
    <w:rsid w:val="00FF13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F30"/>
  </w:style>
  <w:style w:type="paragraph" w:styleId="1">
    <w:name w:val="heading 1"/>
    <w:basedOn w:val="a"/>
    <w:next w:val="a"/>
    <w:link w:val="10"/>
    <w:uiPriority w:val="9"/>
    <w:qFormat/>
    <w:rsid w:val="00EB43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66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EB43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footer"/>
    <w:basedOn w:val="a"/>
    <w:link w:val="a5"/>
    <w:rsid w:val="00EB43C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4"/>
    <w:rsid w:val="00EB43C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rsid w:val="00EB43CB"/>
  </w:style>
  <w:style w:type="character" w:styleId="a7">
    <w:name w:val="Hyperlink"/>
    <w:basedOn w:val="a0"/>
    <w:uiPriority w:val="99"/>
    <w:unhideWhenUsed/>
    <w:rsid w:val="0008335A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083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AC7AF3"/>
    <w:pPr>
      <w:ind w:left="720"/>
      <w:contextualSpacing/>
    </w:pPr>
  </w:style>
  <w:style w:type="character" w:customStyle="1" w:styleId="apple-converted-space">
    <w:name w:val="apple-converted-space"/>
    <w:basedOn w:val="a0"/>
    <w:rsid w:val="005C09C5"/>
  </w:style>
  <w:style w:type="paragraph" w:styleId="aa">
    <w:name w:val="header"/>
    <w:basedOn w:val="a"/>
    <w:link w:val="ab"/>
    <w:uiPriority w:val="99"/>
    <w:unhideWhenUsed/>
    <w:rsid w:val="006A7D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A7D18"/>
  </w:style>
  <w:style w:type="paragraph" w:customStyle="1" w:styleId="Style2">
    <w:name w:val="Style2"/>
    <w:basedOn w:val="a"/>
    <w:uiPriority w:val="99"/>
    <w:rsid w:val="003809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3809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3809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3809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3809A9"/>
    <w:rPr>
      <w:rFonts w:ascii="Times New Roman" w:hAnsi="Times New Roman" w:cs="Times New Roman" w:hint="default"/>
      <w:b/>
      <w:bCs/>
      <w:sz w:val="22"/>
      <w:szCs w:val="22"/>
    </w:rPr>
  </w:style>
  <w:style w:type="paragraph" w:styleId="ac">
    <w:name w:val="Balloon Text"/>
    <w:basedOn w:val="a"/>
    <w:link w:val="ad"/>
    <w:uiPriority w:val="99"/>
    <w:semiHidden/>
    <w:unhideWhenUsed/>
    <w:rsid w:val="00380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809A9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rsid w:val="00BE1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E159A"/>
  </w:style>
  <w:style w:type="paragraph" w:customStyle="1" w:styleId="c43">
    <w:name w:val="c43"/>
    <w:basedOn w:val="a"/>
    <w:rsid w:val="00BE1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BE1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79070">
          <w:marLeft w:val="150"/>
          <w:marRight w:val="150"/>
          <w:marTop w:val="150"/>
          <w:marBottom w:val="150"/>
          <w:divBdr>
            <w:top w:val="single" w:sz="6" w:space="2" w:color="442B25"/>
            <w:left w:val="single" w:sz="6" w:space="23" w:color="442B25"/>
            <w:bottom w:val="single" w:sz="6" w:space="2" w:color="442B25"/>
            <w:right w:val="single" w:sz="6" w:space="4" w:color="442B25"/>
          </w:divBdr>
          <w:divsChild>
            <w:div w:id="203418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24628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5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3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18926">
          <w:marLeft w:val="150"/>
          <w:marRight w:val="150"/>
          <w:marTop w:val="150"/>
          <w:marBottom w:val="150"/>
          <w:divBdr>
            <w:top w:val="single" w:sz="6" w:space="2" w:color="442B25"/>
            <w:left w:val="single" w:sz="6" w:space="23" w:color="442B25"/>
            <w:bottom w:val="single" w:sz="6" w:space="2" w:color="442B25"/>
            <w:right w:val="single" w:sz="6" w:space="4" w:color="442B25"/>
          </w:divBdr>
          <w:divsChild>
            <w:div w:id="110808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08123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0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1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0601">
          <w:marLeft w:val="150"/>
          <w:marRight w:val="150"/>
          <w:marTop w:val="150"/>
          <w:marBottom w:val="150"/>
          <w:divBdr>
            <w:top w:val="single" w:sz="6" w:space="2" w:color="442B25"/>
            <w:left w:val="single" w:sz="6" w:space="23" w:color="442B25"/>
            <w:bottom w:val="single" w:sz="6" w:space="2" w:color="442B25"/>
            <w:right w:val="single" w:sz="6" w:space="4" w:color="442B25"/>
          </w:divBdr>
          <w:divsChild>
            <w:div w:id="53550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54650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7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7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24061">
          <w:marLeft w:val="150"/>
          <w:marRight w:val="150"/>
          <w:marTop w:val="150"/>
          <w:marBottom w:val="150"/>
          <w:divBdr>
            <w:top w:val="single" w:sz="6" w:space="2" w:color="442B25"/>
            <w:left w:val="single" w:sz="6" w:space="23" w:color="442B25"/>
            <w:bottom w:val="single" w:sz="6" w:space="2" w:color="442B25"/>
            <w:right w:val="single" w:sz="6" w:space="4" w:color="442B25"/>
          </w:divBdr>
          <w:divsChild>
            <w:div w:id="149961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74587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85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4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33647">
          <w:marLeft w:val="150"/>
          <w:marRight w:val="150"/>
          <w:marTop w:val="150"/>
          <w:marBottom w:val="150"/>
          <w:divBdr>
            <w:top w:val="single" w:sz="6" w:space="2" w:color="442B25"/>
            <w:left w:val="single" w:sz="6" w:space="23" w:color="442B25"/>
            <w:bottom w:val="single" w:sz="6" w:space="2" w:color="442B25"/>
            <w:right w:val="single" w:sz="6" w:space="4" w:color="442B25"/>
          </w:divBdr>
          <w:divsChild>
            <w:div w:id="118201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38930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8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15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1710">
          <w:marLeft w:val="150"/>
          <w:marRight w:val="150"/>
          <w:marTop w:val="150"/>
          <w:marBottom w:val="150"/>
          <w:divBdr>
            <w:top w:val="single" w:sz="6" w:space="2" w:color="442B25"/>
            <w:left w:val="single" w:sz="6" w:space="23" w:color="442B25"/>
            <w:bottom w:val="single" w:sz="6" w:space="2" w:color="442B25"/>
            <w:right w:val="single" w:sz="6" w:space="4" w:color="442B25"/>
          </w:divBdr>
          <w:divsChild>
            <w:div w:id="42272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83478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59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2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englishstory.ru/angltyskie-pisateli-i-ih-istorii/istoorii-konan-doylya/" TargetMode="External"/><Relationship Id="rId18" Type="http://schemas.openxmlformats.org/officeDocument/2006/relationships/hyperlink" Target="http://englishstory.ru/angltyskie-pisateli-i-ih-istorii/agata-kristi/" TargetMode="External"/><Relationship Id="rId3" Type="http://schemas.openxmlformats.org/officeDocument/2006/relationships/styles" Target="styles.xml"/><Relationship Id="rId21" Type="http://schemas.openxmlformats.org/officeDocument/2006/relationships/hyperlink" Target="http://englishstory.ru/angltyskie-pisateli-i-ih-istorii/istorii-oskara-uaylda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englishstory.ru/kinozal/robert-stivenson/" TargetMode="External"/><Relationship Id="rId17" Type="http://schemas.openxmlformats.org/officeDocument/2006/relationships/hyperlink" Target="http://englishstory.ru/thomas-hardy-upper-intermediate.htm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englishstory.ru/the-picture-of-dorian-gray-audiobook-in-english.html" TargetMode="External"/><Relationship Id="rId20" Type="http://schemas.openxmlformats.org/officeDocument/2006/relationships/hyperlink" Target="http://englishstory.ru/sestryi-bronte-biografiy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nglishstory.ru/angltyskie-pisateli-i-ih-istorii/istorii-charlza-dikkensa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englishstory.ru/angltyskie-pisateli-i-ih-istorii/istorii-oskara-uaylda/" TargetMode="External"/><Relationship Id="rId23" Type="http://schemas.openxmlformats.org/officeDocument/2006/relationships/footer" Target="footer1.xml"/><Relationship Id="rId10" Type="http://schemas.openxmlformats.org/officeDocument/2006/relationships/hyperlink" Target="http://englishstory.ru/persi-shelli-1792-1822-pervoe-znakomstvo.html" TargetMode="External"/><Relationship Id="rId19" Type="http://schemas.openxmlformats.org/officeDocument/2006/relationships/hyperlink" Target="http://englishstory.ru/angltyskie-pisateli-i-ih-istorii/agata-kristi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nglishstory.ru/william-wordsworth-daffodils-volnyiy-perevod-na-russkiy-yazyik.html" TargetMode="External"/><Relationship Id="rId14" Type="http://schemas.openxmlformats.org/officeDocument/2006/relationships/hyperlink" Target="http://englishstory.ru/sestryi-bronte-biografiya.html" TargetMode="External"/><Relationship Id="rId22" Type="http://schemas.openxmlformats.org/officeDocument/2006/relationships/hyperlink" Target="http://englishstory.ru/the-picture-of-dorian-gray-audiobook-in-english.html" TargetMode="Externa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47D602-BA6C-4411-A377-36DFD08E7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871</TotalTime>
  <Pages>10</Pages>
  <Words>2389</Words>
  <Characters>13622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ВР</cp:lastModifiedBy>
  <cp:revision>77</cp:revision>
  <cp:lastPrinted>2018-02-06T09:42:00Z</cp:lastPrinted>
  <dcterms:created xsi:type="dcterms:W3CDTF">2016-11-24T14:51:00Z</dcterms:created>
  <dcterms:modified xsi:type="dcterms:W3CDTF">2021-11-12T13:34:00Z</dcterms:modified>
</cp:coreProperties>
</file>