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C7" w:rsidRPr="000E0EC7" w:rsidRDefault="000E0EC7" w:rsidP="000E0EC7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0E0EC7">
        <w:rPr>
          <w:rFonts w:ascii="Century Gothic" w:eastAsia="Times New Roman" w:hAnsi="Century Gothic" w:cs="Times New Roman"/>
          <w:sz w:val="36"/>
          <w:szCs w:val="36"/>
          <w:lang w:eastAsia="ru-RU"/>
        </w:rPr>
        <w:t>Электронные ресурсы по теме "Безопасный интернет"</w:t>
      </w:r>
    </w:p>
    <w:p w:rsidR="000E0EC7" w:rsidRPr="000E0EC7" w:rsidRDefault="000E0EC7" w:rsidP="000E0EC7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proofErr w:type="spellStart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сетевичок</w:t>
      </w:r>
      <w:proofErr w:type="gramStart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.р</w:t>
      </w:r>
      <w:proofErr w:type="gramEnd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ф</w:t>
      </w:r>
      <w:proofErr w:type="spellEnd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</w:t>
      </w:r>
      <w:hyperlink r:id="rId6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http://xn--b1afankxqj2c.xn--p1ai/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 – Безопасный Интернет, </w:t>
      </w:r>
      <w:proofErr w:type="spellStart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интерактив</w:t>
      </w:r>
      <w:proofErr w:type="spellEnd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, цифровой </w:t>
      </w:r>
      <w:proofErr w:type="spellStart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квест</w:t>
      </w:r>
      <w:proofErr w:type="spellEnd"/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7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http://www.minjust.ru/nko/fedspisok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Федеральный список экстремистских материалов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8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http://eais.rkn.gov.ru/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9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http://www.google.ru/intl/ru/safetycenter/families/start/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Безопасный Интернет для детей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0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http://detionline.com/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Дети России онлайн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1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http://www.internet-kontrol.ru/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сайт для умных родителей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2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http://www.internet-kontrol.ru/stati/bezopasnost-detey-v-internete.html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Безопасность детей в интернете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3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http://mediagvardia.ru/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«</w:t>
      </w:r>
      <w:proofErr w:type="spellStart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МедиаГвардия</w:t>
      </w:r>
      <w:proofErr w:type="spellEnd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» - федеральный проект, целью которого является объединение усилий </w:t>
      </w:r>
      <w:proofErr w:type="gramStart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интернет-пользователей</w:t>
      </w:r>
      <w:proofErr w:type="gramEnd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 для совместного выявления интернет-сайтов, сообществ и групп в социальных сетях, специализирующихся на распространении противоправного контента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4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http://www.ligainternet.ru/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Лига Безопасного Интернета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5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http://www.ligainternet.ru/encyclopedia-of-security/topic.php?SECTION_ID=12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 - Лига Безопасного Интернета. </w:t>
      </w:r>
      <w:proofErr w:type="spellStart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Инфографика</w:t>
      </w:r>
      <w:proofErr w:type="spellEnd"/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6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http://www.ligainternet.ru/encyclopedia-of-security/parents-and-teachers/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Лига Безопасного Интернета. Родителям и педагогам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7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http://www.ligainternet.ru/encyclopedia-of-security/parents-and-teachers/parents-and-teachers-detail.php?ID=3652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  Материалы к урокам безопасного интернета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8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http://ligainternet.ru/encyclopedia-of-security/parents-and-teachers/parents-and-teachers-detail.php?ID=639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Как обеспечить безопасность детей в интернете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9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http://www.internet-kontrol.ru/stati/roditelskiy-kontrol-interneta-obschenie-bez-riska.html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Родительский контроль Интернета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20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http://www.saferunet.ru/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  - Центр Безопасного Интернета в России. Сайт посвящен проблеме безопасной, корректной и комфортной работы в Интернете. Интернет-угрозы и </w:t>
      </w:r>
      <w:proofErr w:type="gramStart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эффективное</w:t>
      </w:r>
      <w:proofErr w:type="gramEnd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 противодействием им в отношении пользователей.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21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http://www.fid.su/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 - Фонд развития Интернет. Информация о проектах, конкурсах, конференциях и др. по компьютерной безопасности и безопасности Интернета.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22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http://www.symantec.com/ru/ru/norton/clubsymantec/library/article.jsp?aid=cs_teach_kids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  – </w:t>
      </w:r>
      <w:proofErr w:type="spellStart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Club</w:t>
      </w:r>
      <w:proofErr w:type="spellEnd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Symantec</w:t>
      </w:r>
      <w:proofErr w:type="spellEnd"/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23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http://www.obzh.info/novosti/novoe/bezopasnost-detei-v-internete.html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 - Личная безопасность. Основы безопасности жизни. Рекомендации взрослым: как сделать посещение Интернета для детей полностью безопасным.</w:t>
      </w:r>
    </w:p>
    <w:p w:rsidR="000E0EC7" w:rsidRPr="000E0EC7" w:rsidRDefault="000E0EC7" w:rsidP="000E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h</w:t>
      </w:r>
      <w:hyperlink r:id="rId24" w:history="1">
        <w:r w:rsidRPr="000E0EC7">
          <w:rPr>
            <w:rFonts w:ascii="Century Gothic" w:eastAsia="Times New Roman" w:hAnsi="Century Gothic" w:cs="Times New Roman"/>
            <w:color w:val="012A77"/>
            <w:sz w:val="21"/>
            <w:szCs w:val="21"/>
            <w:lang w:eastAsia="ru-RU"/>
          </w:rPr>
          <w:t>ttp://www.oszone.net/6213/</w:t>
        </w:r>
      </w:hyperlink>
      <w:r w:rsidRPr="000E0EC7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 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</w:p>
    <w:p w:rsidR="002255A4" w:rsidRDefault="007131CF">
      <w:bookmarkStart w:id="0" w:name="_GoBack"/>
      <w:bookmarkEnd w:id="0"/>
    </w:p>
    <w:sectPr w:rsidR="0022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267D"/>
    <w:multiLevelType w:val="multilevel"/>
    <w:tmpl w:val="8D92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C7"/>
    <w:rsid w:val="000E0EC7"/>
    <w:rsid w:val="007131CF"/>
    <w:rsid w:val="00B02DB2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" TargetMode="External"/><Relationship Id="rId13" Type="http://schemas.openxmlformats.org/officeDocument/2006/relationships/hyperlink" Target="http://mediagvardia.ru/" TargetMode="External"/><Relationship Id="rId18" Type="http://schemas.openxmlformats.org/officeDocument/2006/relationships/hyperlink" Target="http://ligainternet.ru/encyclopedia-of-security/parents-and-teachers/parents-and-teachers-detail.php?ID=63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id.su/" TargetMode="External"/><Relationship Id="rId7" Type="http://schemas.openxmlformats.org/officeDocument/2006/relationships/hyperlink" Target="http://www.minjust.ru/nko/fedspisok" TargetMode="External"/><Relationship Id="rId12" Type="http://schemas.openxmlformats.org/officeDocument/2006/relationships/hyperlink" Target="http://www.internet-kontrol.ru/stati/bezopasnost-detey-v-internete.html" TargetMode="External"/><Relationship Id="rId17" Type="http://schemas.openxmlformats.org/officeDocument/2006/relationships/hyperlink" Target="http://www.ligainternet.ru/encyclopedia-of-security/parents-and-teachers/parents-and-teachers-detail.php?ID=36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gainternet.ru/encyclopedia-of-security/parents-and-teachers/" TargetMode="External"/><Relationship Id="rId20" Type="http://schemas.openxmlformats.org/officeDocument/2006/relationships/hyperlink" Target="http://www.saferu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hyperlink" Target="http://www.internet-kontrol.ru/" TargetMode="External"/><Relationship Id="rId24" Type="http://schemas.openxmlformats.org/officeDocument/2006/relationships/hyperlink" Target="http://www.oszone.net/62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gainternet.ru/encyclopedia-of-security/topic.php?SECTION_ID=12" TargetMode="External"/><Relationship Id="rId23" Type="http://schemas.openxmlformats.org/officeDocument/2006/relationships/hyperlink" Target="http://www.obzh.info/novosti/novoe/bezopasnost-detei-v-internete.html" TargetMode="External"/><Relationship Id="rId10" Type="http://schemas.openxmlformats.org/officeDocument/2006/relationships/hyperlink" Target="http://detionline.com/" TargetMode="External"/><Relationship Id="rId19" Type="http://schemas.openxmlformats.org/officeDocument/2006/relationships/hyperlink" Target="http://www.internet-kontrol.ru/stati/roditelskiy-kontrol-interneta-obschenie-bez-ris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intl/ru/safetycenter/families/start/" TargetMode="External"/><Relationship Id="rId14" Type="http://schemas.openxmlformats.org/officeDocument/2006/relationships/hyperlink" Target="http://www.ligainternet.ru/" TargetMode="External"/><Relationship Id="rId22" Type="http://schemas.openxmlformats.org/officeDocument/2006/relationships/hyperlink" Target="http://www.symantec.com/ru/ru/norton/clubsymantec/library/article.jsp?aid=cs_teach_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school2</cp:lastModifiedBy>
  <cp:revision>1</cp:revision>
  <dcterms:created xsi:type="dcterms:W3CDTF">2019-12-09T15:42:00Z</dcterms:created>
  <dcterms:modified xsi:type="dcterms:W3CDTF">2019-12-09T16:15:00Z</dcterms:modified>
</cp:coreProperties>
</file>